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8FD79" w14:textId="77777777" w:rsidR="00BF6CD5" w:rsidRDefault="006C1C85">
      <w:pPr>
        <w:pStyle w:val="Title"/>
        <w:spacing w:line="264" w:lineRule="auto"/>
        <w:jc w:val="center"/>
        <w:rPr>
          <w:rFonts w:ascii="Arial" w:hAnsi="Arial" w:cs="Arial"/>
          <w:b/>
          <w:sz w:val="36"/>
          <w:szCs w:val="36"/>
        </w:rPr>
      </w:pPr>
      <w:r>
        <w:rPr>
          <w:rFonts w:ascii="Arial" w:hAnsi="Arial" w:cs="Arial"/>
          <w:b/>
          <w:sz w:val="36"/>
          <w:szCs w:val="36"/>
        </w:rPr>
        <w:t>Anti-Dumping Questionnaire (Producer)</w:t>
      </w:r>
    </w:p>
    <w:p w14:paraId="4308FD7A" w14:textId="77777777" w:rsidR="00BF6CD5" w:rsidRDefault="006C1C85">
      <w:pPr>
        <w:pStyle w:val="Title"/>
        <w:spacing w:line="264" w:lineRule="auto"/>
        <w:jc w:val="center"/>
        <w:rPr>
          <w:rFonts w:ascii="Arial" w:hAnsi="Arial" w:cs="Arial"/>
          <w:b/>
          <w:sz w:val="36"/>
          <w:szCs w:val="36"/>
        </w:rPr>
      </w:pPr>
      <w:r>
        <w:rPr>
          <w:rFonts w:ascii="Arial" w:hAnsi="Arial" w:cs="Arial"/>
          <w:b/>
          <w:sz w:val="36"/>
          <w:szCs w:val="36"/>
        </w:rPr>
        <w:t>Case TD0014: Heavy Plate exported from the People’s Republic of China</w:t>
      </w:r>
    </w:p>
    <w:p w14:paraId="4308FD7B" w14:textId="77777777" w:rsidR="00BF6CD5" w:rsidRDefault="00BF6CD5">
      <w:pPr>
        <w:tabs>
          <w:tab w:val="left" w:pos="2130"/>
        </w:tabs>
        <w:spacing w:after="0" w:line="264" w:lineRule="auto"/>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BF6CD5" w14:paraId="4308FD7E" w14:textId="77777777">
        <w:tc>
          <w:tcPr>
            <w:tcW w:w="3969" w:type="dxa"/>
            <w:tcBorders>
              <w:right w:val="single" w:sz="4" w:space="0" w:color="000000"/>
            </w:tcBorders>
            <w:shd w:val="clear" w:color="auto" w:fill="auto"/>
            <w:tcMar>
              <w:top w:w="28" w:type="dxa"/>
              <w:left w:w="57" w:type="dxa"/>
              <w:bottom w:w="28" w:type="dxa"/>
              <w:right w:w="28" w:type="dxa"/>
            </w:tcMar>
          </w:tcPr>
          <w:p w14:paraId="4308FD7C" w14:textId="77777777" w:rsidR="00BF6CD5" w:rsidRDefault="006C1C85">
            <w:pPr>
              <w:tabs>
                <w:tab w:val="left" w:pos="2130"/>
              </w:tabs>
              <w:spacing w:after="0" w:line="264" w:lineRule="auto"/>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7D" w14:textId="77777777" w:rsidR="00BF6CD5" w:rsidRDefault="006C1C85">
            <w:pPr>
              <w:tabs>
                <w:tab w:val="left" w:pos="2130"/>
              </w:tabs>
              <w:spacing w:after="0" w:line="264" w:lineRule="auto"/>
            </w:pPr>
            <w:r>
              <w:rPr>
                <w:rStyle w:val="normaltextrun"/>
                <w:rFonts w:ascii="Arial" w:hAnsi="Arial"/>
                <w:color w:val="000000"/>
                <w:sz w:val="24"/>
                <w:szCs w:val="24"/>
              </w:rPr>
              <w:t>1 January 2021 – 31 December 2021</w:t>
            </w:r>
          </w:p>
        </w:tc>
      </w:tr>
      <w:tr w:rsidR="00BF6CD5" w14:paraId="4308FD81" w14:textId="77777777">
        <w:tc>
          <w:tcPr>
            <w:tcW w:w="3969" w:type="dxa"/>
            <w:shd w:val="clear" w:color="auto" w:fill="auto"/>
            <w:tcMar>
              <w:top w:w="28" w:type="dxa"/>
              <w:left w:w="57" w:type="dxa"/>
              <w:bottom w:w="28" w:type="dxa"/>
              <w:right w:w="28" w:type="dxa"/>
            </w:tcMar>
          </w:tcPr>
          <w:p w14:paraId="4308FD7F" w14:textId="77777777" w:rsidR="00BF6CD5" w:rsidRDefault="00BF6CD5">
            <w:pPr>
              <w:tabs>
                <w:tab w:val="left" w:pos="2130"/>
              </w:tabs>
              <w:spacing w:after="0" w:line="264" w:lineRule="auto"/>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80" w14:textId="77777777" w:rsidR="00BF6CD5" w:rsidRDefault="00BF6CD5">
            <w:pPr>
              <w:tabs>
                <w:tab w:val="left" w:pos="2130"/>
              </w:tabs>
              <w:spacing w:after="0" w:line="264" w:lineRule="auto"/>
              <w:rPr>
                <w:rFonts w:ascii="Arial" w:hAnsi="Arial"/>
                <w:color w:val="FF0000"/>
                <w:sz w:val="24"/>
                <w:szCs w:val="24"/>
              </w:rPr>
            </w:pPr>
          </w:p>
        </w:tc>
      </w:tr>
      <w:tr w:rsidR="00BF6CD5" w14:paraId="4308FD84" w14:textId="77777777">
        <w:tc>
          <w:tcPr>
            <w:tcW w:w="3969" w:type="dxa"/>
            <w:tcBorders>
              <w:right w:val="single" w:sz="4" w:space="0" w:color="000000"/>
            </w:tcBorders>
            <w:shd w:val="clear" w:color="auto" w:fill="auto"/>
            <w:tcMar>
              <w:top w:w="28" w:type="dxa"/>
              <w:left w:w="57" w:type="dxa"/>
              <w:bottom w:w="28" w:type="dxa"/>
              <w:right w:w="28" w:type="dxa"/>
            </w:tcMar>
          </w:tcPr>
          <w:p w14:paraId="4308FD82" w14:textId="77777777" w:rsidR="00BF6CD5" w:rsidRDefault="006C1C85">
            <w:pPr>
              <w:tabs>
                <w:tab w:val="left" w:pos="2130"/>
              </w:tabs>
              <w:spacing w:after="0" w:line="264" w:lineRule="auto"/>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83" w14:textId="77777777" w:rsidR="00BF6CD5" w:rsidRDefault="006C1C85">
            <w:pPr>
              <w:tabs>
                <w:tab w:val="left" w:pos="2130"/>
              </w:tabs>
              <w:spacing w:after="0" w:line="264" w:lineRule="auto"/>
            </w:pPr>
            <w:r>
              <w:rPr>
                <w:rStyle w:val="normaltextrun"/>
                <w:rFonts w:ascii="Arial" w:hAnsi="Arial"/>
                <w:color w:val="000000"/>
                <w:sz w:val="24"/>
                <w:szCs w:val="24"/>
                <w:shd w:val="clear" w:color="auto" w:fill="FFFFFF"/>
              </w:rPr>
              <w:t>1 January 2018 – 31 December 2021</w:t>
            </w:r>
          </w:p>
        </w:tc>
      </w:tr>
      <w:tr w:rsidR="00BF6CD5" w14:paraId="4308FD87" w14:textId="77777777">
        <w:tc>
          <w:tcPr>
            <w:tcW w:w="3969" w:type="dxa"/>
            <w:shd w:val="clear" w:color="auto" w:fill="auto"/>
            <w:tcMar>
              <w:top w:w="28" w:type="dxa"/>
              <w:left w:w="57" w:type="dxa"/>
              <w:bottom w:w="28" w:type="dxa"/>
              <w:right w:w="28" w:type="dxa"/>
            </w:tcMar>
          </w:tcPr>
          <w:p w14:paraId="4308FD85" w14:textId="77777777" w:rsidR="00BF6CD5" w:rsidRDefault="00BF6CD5">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86" w14:textId="77777777" w:rsidR="00BF6CD5" w:rsidRDefault="00BF6CD5">
            <w:pPr>
              <w:tabs>
                <w:tab w:val="left" w:pos="2130"/>
              </w:tabs>
              <w:spacing w:after="0" w:line="264" w:lineRule="auto"/>
              <w:rPr>
                <w:rFonts w:ascii="Arial" w:hAnsi="Arial"/>
                <w:color w:val="FF0000"/>
                <w:sz w:val="24"/>
                <w:szCs w:val="24"/>
              </w:rPr>
            </w:pPr>
          </w:p>
        </w:tc>
      </w:tr>
      <w:tr w:rsidR="00BF6CD5" w14:paraId="4308FD8A" w14:textId="77777777">
        <w:tc>
          <w:tcPr>
            <w:tcW w:w="3969" w:type="dxa"/>
            <w:tcBorders>
              <w:right w:val="single" w:sz="4" w:space="0" w:color="000000"/>
            </w:tcBorders>
            <w:shd w:val="clear" w:color="auto" w:fill="auto"/>
            <w:tcMar>
              <w:top w:w="28" w:type="dxa"/>
              <w:left w:w="57" w:type="dxa"/>
              <w:bottom w:w="28" w:type="dxa"/>
              <w:right w:w="28" w:type="dxa"/>
            </w:tcMar>
          </w:tcPr>
          <w:p w14:paraId="4308FD88" w14:textId="77777777" w:rsidR="00BF6CD5" w:rsidRDefault="006C1C85">
            <w:pPr>
              <w:tabs>
                <w:tab w:val="left" w:pos="2130"/>
              </w:tabs>
              <w:spacing w:after="0" w:line="264" w:lineRule="auto"/>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89" w14:textId="77777777" w:rsidR="00BF6CD5" w:rsidRDefault="006C1C85">
            <w:pPr>
              <w:tabs>
                <w:tab w:val="left" w:pos="2130"/>
              </w:tabs>
              <w:spacing w:after="0" w:line="264" w:lineRule="auto"/>
              <w:rPr>
                <w:rFonts w:ascii="Arial" w:hAnsi="Arial"/>
                <w:sz w:val="24"/>
                <w:szCs w:val="24"/>
              </w:rPr>
            </w:pPr>
            <w:r>
              <w:rPr>
                <w:rFonts w:ascii="Arial" w:hAnsi="Arial"/>
                <w:sz w:val="24"/>
                <w:szCs w:val="24"/>
              </w:rPr>
              <w:t>11 April 2022</w:t>
            </w:r>
          </w:p>
        </w:tc>
      </w:tr>
      <w:tr w:rsidR="00BF6CD5" w14:paraId="4308FD8D" w14:textId="77777777">
        <w:tc>
          <w:tcPr>
            <w:tcW w:w="3969" w:type="dxa"/>
            <w:shd w:val="clear" w:color="auto" w:fill="auto"/>
            <w:tcMar>
              <w:top w:w="28" w:type="dxa"/>
              <w:left w:w="57" w:type="dxa"/>
              <w:bottom w:w="28" w:type="dxa"/>
              <w:right w:w="28" w:type="dxa"/>
            </w:tcMar>
          </w:tcPr>
          <w:p w14:paraId="4308FD8B" w14:textId="77777777" w:rsidR="00BF6CD5" w:rsidRDefault="00BF6CD5">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8C" w14:textId="77777777" w:rsidR="00BF6CD5" w:rsidRDefault="00BF6CD5">
            <w:pPr>
              <w:tabs>
                <w:tab w:val="left" w:pos="2130"/>
              </w:tabs>
              <w:spacing w:after="0" w:line="264" w:lineRule="auto"/>
              <w:rPr>
                <w:rFonts w:ascii="Arial" w:hAnsi="Arial"/>
                <w:color w:val="FF0000"/>
                <w:sz w:val="24"/>
                <w:szCs w:val="24"/>
              </w:rPr>
            </w:pPr>
          </w:p>
        </w:tc>
      </w:tr>
      <w:tr w:rsidR="00BF6CD5" w14:paraId="4308FD90" w14:textId="77777777">
        <w:tc>
          <w:tcPr>
            <w:tcW w:w="3969" w:type="dxa"/>
            <w:tcBorders>
              <w:right w:val="single" w:sz="4" w:space="0" w:color="000000"/>
            </w:tcBorders>
            <w:shd w:val="clear" w:color="auto" w:fill="auto"/>
            <w:tcMar>
              <w:top w:w="28" w:type="dxa"/>
              <w:left w:w="57" w:type="dxa"/>
              <w:bottom w:w="28" w:type="dxa"/>
              <w:right w:w="28" w:type="dxa"/>
            </w:tcMar>
          </w:tcPr>
          <w:p w14:paraId="4308FD8E" w14:textId="77777777" w:rsidR="00BF6CD5" w:rsidRDefault="006C1C85">
            <w:pPr>
              <w:tabs>
                <w:tab w:val="left" w:pos="2130"/>
              </w:tabs>
              <w:spacing w:after="0" w:line="264" w:lineRule="auto"/>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8F" w14:textId="77777777" w:rsidR="00BF6CD5" w:rsidRDefault="006C1C85">
            <w:pPr>
              <w:tabs>
                <w:tab w:val="left" w:pos="2130"/>
              </w:tabs>
              <w:spacing w:after="0" w:line="264" w:lineRule="auto"/>
            </w:pPr>
            <w:r>
              <w:rPr>
                <w:rFonts w:ascii="Arial" w:hAnsi="Arial"/>
                <w:sz w:val="24"/>
                <w:szCs w:val="24"/>
              </w:rPr>
              <w:t>TD0014@traderemedies.gov.uk</w:t>
            </w:r>
          </w:p>
        </w:tc>
      </w:tr>
      <w:tr w:rsidR="00BF6CD5" w14:paraId="4308FD93" w14:textId="77777777">
        <w:tc>
          <w:tcPr>
            <w:tcW w:w="3969" w:type="dxa"/>
            <w:shd w:val="clear" w:color="auto" w:fill="auto"/>
            <w:tcMar>
              <w:top w:w="28" w:type="dxa"/>
              <w:left w:w="57" w:type="dxa"/>
              <w:bottom w:w="28" w:type="dxa"/>
              <w:right w:w="28" w:type="dxa"/>
            </w:tcMar>
          </w:tcPr>
          <w:p w14:paraId="4308FD91" w14:textId="77777777" w:rsidR="00BF6CD5" w:rsidRDefault="00BF6CD5">
            <w:pPr>
              <w:tabs>
                <w:tab w:val="left" w:pos="2130"/>
              </w:tabs>
              <w:spacing w:after="0" w:line="264" w:lineRule="auto"/>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92" w14:textId="77777777" w:rsidR="00BF6CD5" w:rsidRDefault="00BF6CD5">
            <w:pPr>
              <w:tabs>
                <w:tab w:val="left" w:pos="2130"/>
              </w:tabs>
              <w:spacing w:after="0" w:line="264" w:lineRule="auto"/>
              <w:rPr>
                <w:rFonts w:ascii="Arial" w:hAnsi="Arial"/>
                <w:color w:val="FF0000"/>
                <w:sz w:val="24"/>
                <w:szCs w:val="24"/>
              </w:rPr>
            </w:pPr>
          </w:p>
        </w:tc>
      </w:tr>
      <w:tr w:rsidR="00BF6CD5" w14:paraId="4308FD96" w14:textId="77777777">
        <w:tc>
          <w:tcPr>
            <w:tcW w:w="3969" w:type="dxa"/>
            <w:tcBorders>
              <w:right w:val="single" w:sz="4" w:space="0" w:color="000000"/>
            </w:tcBorders>
            <w:shd w:val="clear" w:color="auto" w:fill="auto"/>
            <w:tcMar>
              <w:top w:w="28" w:type="dxa"/>
              <w:left w:w="57" w:type="dxa"/>
              <w:bottom w:w="28" w:type="dxa"/>
              <w:right w:w="28" w:type="dxa"/>
            </w:tcMar>
          </w:tcPr>
          <w:p w14:paraId="4308FD94" w14:textId="77777777" w:rsidR="00BF6CD5" w:rsidRDefault="006C1C85">
            <w:pPr>
              <w:tabs>
                <w:tab w:val="left" w:pos="2130"/>
              </w:tabs>
              <w:spacing w:after="0" w:line="264" w:lineRule="auto"/>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95" w14:textId="77777777" w:rsidR="00BF6CD5" w:rsidRDefault="006C1C85">
            <w:pPr>
              <w:tabs>
                <w:tab w:val="left" w:pos="2130"/>
              </w:tabs>
              <w:spacing w:after="0" w:line="264" w:lineRule="auto"/>
            </w:pPr>
            <w:r>
              <w:rPr>
                <w:rFonts w:ascii="Arial" w:eastAsia="Yu Mincho" w:hAnsi="Arial"/>
                <w:b/>
                <w:i/>
                <w:iCs/>
                <w:sz w:val="24"/>
                <w:szCs w:val="24"/>
              </w:rPr>
              <w:t>SPARTAN UK LIMITED</w:t>
            </w:r>
          </w:p>
        </w:tc>
      </w:tr>
    </w:tbl>
    <w:p w14:paraId="4308FD97" w14:textId="77777777" w:rsidR="00BF6CD5" w:rsidRDefault="00BF6CD5">
      <w:pPr>
        <w:spacing w:after="0" w:line="264" w:lineRule="auto"/>
      </w:pPr>
    </w:p>
    <w:p w14:paraId="4308FD98" w14:textId="77777777" w:rsidR="00BF6CD5" w:rsidRDefault="00BF6CD5">
      <w:pPr>
        <w:spacing w:after="0" w:line="264" w:lineRule="auto"/>
        <w:rPr>
          <w:rFonts w:ascii="Arial" w:hAnsi="Arial"/>
        </w:rPr>
      </w:pPr>
    </w:p>
    <w:p w14:paraId="4308FD99" w14:textId="77777777" w:rsidR="00BF6CD5" w:rsidRDefault="00BF6CD5">
      <w:pPr>
        <w:spacing w:after="0" w:line="264" w:lineRule="auto"/>
        <w:rPr>
          <w:rFonts w:ascii="Arial" w:hAnsi="Arial"/>
        </w:rPr>
      </w:pPr>
    </w:p>
    <w:p w14:paraId="4308FD9A" w14:textId="77777777" w:rsidR="00BF6CD5" w:rsidRDefault="00BF6CD5">
      <w:pPr>
        <w:spacing w:after="0" w:line="264" w:lineRule="auto"/>
        <w:rPr>
          <w:rFonts w:ascii="Arial" w:hAnsi="Arial"/>
        </w:rPr>
      </w:pPr>
    </w:p>
    <w:p w14:paraId="4308FD9B" w14:textId="77777777" w:rsidR="00BF6CD5" w:rsidRDefault="00BF6CD5">
      <w:pPr>
        <w:spacing w:after="0" w:line="264" w:lineRule="auto"/>
        <w:rPr>
          <w:rFonts w:ascii="Arial" w:hAnsi="Arial"/>
        </w:rPr>
      </w:pPr>
    </w:p>
    <w:p w14:paraId="4308FD9C" w14:textId="77777777" w:rsidR="00BF6CD5" w:rsidRDefault="00BF6CD5">
      <w:pPr>
        <w:spacing w:after="0" w:line="264" w:lineRule="auto"/>
        <w:rPr>
          <w:rFonts w:ascii="Arial" w:hAnsi="Arial"/>
        </w:rPr>
      </w:pPr>
    </w:p>
    <w:p w14:paraId="4308FD9D" w14:textId="77777777" w:rsidR="00BF6CD5" w:rsidRDefault="00BF6CD5">
      <w:pPr>
        <w:spacing w:after="0" w:line="264" w:lineRule="auto"/>
        <w:rPr>
          <w:rFonts w:ascii="Arial" w:hAnsi="Arial"/>
        </w:rPr>
      </w:pPr>
    </w:p>
    <w:p w14:paraId="4308FD9E" w14:textId="77777777" w:rsidR="00BF6CD5" w:rsidRDefault="00BF6CD5">
      <w:pPr>
        <w:spacing w:after="0" w:line="264" w:lineRule="auto"/>
        <w:rPr>
          <w:rFonts w:ascii="Arial" w:hAnsi="Arial"/>
        </w:rPr>
      </w:pPr>
    </w:p>
    <w:p w14:paraId="4308FD9F" w14:textId="77777777" w:rsidR="00BF6CD5" w:rsidRDefault="00BF6CD5">
      <w:pPr>
        <w:spacing w:after="0" w:line="264" w:lineRule="auto"/>
        <w:rPr>
          <w:rFonts w:ascii="Arial" w:hAnsi="Arial"/>
        </w:rPr>
      </w:pPr>
    </w:p>
    <w:p w14:paraId="4308FDA0" w14:textId="77777777" w:rsidR="00BF6CD5" w:rsidRDefault="00BF6CD5">
      <w:pPr>
        <w:spacing w:after="0" w:line="264" w:lineRule="auto"/>
        <w:rPr>
          <w:rFonts w:ascii="Arial" w:hAnsi="Arial"/>
        </w:rPr>
      </w:pPr>
    </w:p>
    <w:p w14:paraId="4308FDA1" w14:textId="77777777" w:rsidR="00BF6CD5" w:rsidRDefault="00BF6CD5">
      <w:pPr>
        <w:spacing w:after="0" w:line="264" w:lineRule="auto"/>
        <w:rPr>
          <w:rFonts w:ascii="Arial" w:hAnsi="Arial"/>
        </w:rPr>
      </w:pPr>
    </w:p>
    <w:p w14:paraId="4308FDA2" w14:textId="77777777" w:rsidR="00BF6CD5" w:rsidRDefault="00BF6CD5">
      <w:pPr>
        <w:spacing w:after="0" w:line="264" w:lineRule="auto"/>
        <w:rPr>
          <w:rFonts w:ascii="Arial" w:hAnsi="Arial"/>
        </w:rPr>
      </w:pPr>
    </w:p>
    <w:p w14:paraId="4308FDA3" w14:textId="77777777" w:rsidR="00BF6CD5" w:rsidRDefault="00BF6CD5">
      <w:pPr>
        <w:spacing w:after="0" w:line="264" w:lineRule="auto"/>
        <w:rPr>
          <w:rFonts w:ascii="Arial" w:hAnsi="Arial"/>
        </w:rPr>
      </w:pPr>
    </w:p>
    <w:p w14:paraId="4308FDA4" w14:textId="77777777" w:rsidR="00BF6CD5" w:rsidRDefault="00BF6CD5">
      <w:pPr>
        <w:spacing w:after="0" w:line="264" w:lineRule="auto"/>
        <w:rPr>
          <w:rFonts w:ascii="Arial" w:hAnsi="Arial"/>
        </w:rPr>
      </w:pPr>
    </w:p>
    <w:p w14:paraId="4308FDA5" w14:textId="77777777" w:rsidR="00BF6CD5" w:rsidRDefault="00BF6CD5">
      <w:pPr>
        <w:spacing w:after="0" w:line="264" w:lineRule="auto"/>
        <w:rPr>
          <w:rFonts w:ascii="Arial" w:hAnsi="Arial"/>
        </w:rPr>
      </w:pPr>
    </w:p>
    <w:p w14:paraId="4308FDA6" w14:textId="77777777" w:rsidR="00BF6CD5" w:rsidRDefault="00BF6CD5">
      <w:pPr>
        <w:spacing w:after="0" w:line="264" w:lineRule="auto"/>
        <w:rPr>
          <w:rFonts w:ascii="Arial" w:hAnsi="Arial"/>
        </w:rPr>
      </w:pPr>
    </w:p>
    <w:p w14:paraId="4308FDA7" w14:textId="77777777" w:rsidR="00BF6CD5" w:rsidRDefault="006C1C85">
      <w:pPr>
        <w:spacing w:after="0" w:line="264" w:lineRule="auto"/>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b/>
          <w:color w:val="000000"/>
          <w:sz w:val="24"/>
          <w:szCs w:val="24"/>
        </w:rPr>
        <w:t xml:space="preserve"> </w:t>
      </w:r>
      <w:r>
        <w:rPr>
          <w:rFonts w:ascii="Arial" w:eastAsia="Arial" w:hAnsi="Arial"/>
          <w:b/>
          <w:bCs/>
          <w:color w:val="000000"/>
          <w:sz w:val="24"/>
          <w:szCs w:val="24"/>
        </w:rPr>
        <w:t>status</w:t>
      </w:r>
      <w:r>
        <w:rPr>
          <w:rFonts w:ascii="Arial" w:eastAsia="Arial" w:hAnsi="Arial"/>
          <w:color w:val="000000"/>
          <w:sz w:val="24"/>
          <w:szCs w:val="24"/>
        </w:rPr>
        <w:t xml:space="preserve"> of this document by placing an X in the relevant box below:</w:t>
      </w:r>
    </w:p>
    <w:p w14:paraId="4308FDA8" w14:textId="77777777" w:rsidR="00BF6CD5" w:rsidRDefault="00BF6CD5">
      <w:pPr>
        <w:spacing w:after="0" w:line="264" w:lineRule="auto"/>
        <w:rPr>
          <w:rFonts w:ascii="Arial" w:eastAsia="Arial" w:hAnsi="Arial"/>
          <w:color w:val="000000"/>
          <w:sz w:val="24"/>
          <w:szCs w:val="24"/>
        </w:rPr>
      </w:pPr>
    </w:p>
    <w:p w14:paraId="4308FDA9" w14:textId="30E112BA" w:rsidR="00BF6CD5" w:rsidRDefault="005B7ECA">
      <w:pPr>
        <w:spacing w:after="0" w:line="264" w:lineRule="auto"/>
      </w:pPr>
      <w:r>
        <w:rPr>
          <w:rFonts w:ascii="Segoe UI Symbol" w:eastAsia="Segoe UI Symbol" w:hAnsi="Segoe UI Symbol" w:cs="Segoe UI Symbol"/>
          <w:b/>
          <w:bCs/>
          <w:color w:val="000000"/>
          <w:sz w:val="24"/>
          <w:szCs w:val="24"/>
        </w:rPr>
        <w:t>☐</w:t>
      </w:r>
      <w:r w:rsidR="006C1C85" w:rsidRPr="00132B9F">
        <w:rPr>
          <w:rFonts w:ascii="Segoe UI Symbol" w:eastAsia="Segoe UI Symbol" w:hAnsi="Segoe UI Symbol" w:cs="Segoe UI Symbol"/>
          <w:b/>
          <w:bCs/>
          <w:color w:val="000000"/>
          <w:sz w:val="24"/>
          <w:szCs w:val="24"/>
        </w:rPr>
        <w:t xml:space="preserve"> </w:t>
      </w:r>
      <w:r w:rsidR="006C1C85">
        <w:rPr>
          <w:rFonts w:ascii="Arial" w:eastAsia="Arial" w:hAnsi="Arial"/>
          <w:color w:val="000000"/>
          <w:sz w:val="24"/>
          <w:szCs w:val="24"/>
        </w:rPr>
        <w:t>Confidential</w:t>
      </w:r>
    </w:p>
    <w:p w14:paraId="4308FDAA" w14:textId="32695C7D" w:rsidR="00BF6CD5" w:rsidRDefault="005B7ECA">
      <w:pPr>
        <w:spacing w:after="0" w:line="264" w:lineRule="auto"/>
      </w:pPr>
      <w:r w:rsidRPr="00132B9F">
        <w:rPr>
          <w:rFonts w:ascii="Segoe UI Symbol" w:eastAsia="Segoe UI Symbol" w:hAnsi="Segoe UI Symbol" w:cs="Segoe UI Symbol" w:hint="eastAsia"/>
          <w:b/>
          <w:bCs/>
          <w:color w:val="000000"/>
          <w:sz w:val="24"/>
          <w:szCs w:val="24"/>
        </w:rPr>
        <w:t>☒</w:t>
      </w:r>
      <w:r w:rsidR="006C1C85">
        <w:rPr>
          <w:rFonts w:ascii="Arial" w:eastAsia="Arial" w:hAnsi="Arial"/>
          <w:color w:val="000000"/>
          <w:sz w:val="24"/>
          <w:szCs w:val="24"/>
        </w:rPr>
        <w:t xml:space="preserve"> Non-Confidential – will be made publicly available</w:t>
      </w:r>
    </w:p>
    <w:p w14:paraId="4308FDAB" w14:textId="77777777" w:rsidR="00BF6CD5" w:rsidRDefault="00BF6CD5">
      <w:pPr>
        <w:spacing w:after="0" w:line="264" w:lineRule="auto"/>
        <w:rPr>
          <w:rFonts w:ascii="Arial" w:eastAsia="Arial" w:hAnsi="Arial"/>
          <w:color w:val="000000"/>
          <w:sz w:val="24"/>
          <w:szCs w:val="24"/>
        </w:rPr>
      </w:pPr>
    </w:p>
    <w:p w14:paraId="4308FDAC" w14:textId="77777777" w:rsidR="00BF6CD5" w:rsidRDefault="006C1C85">
      <w:pPr>
        <w:spacing w:after="0" w:line="264" w:lineRule="auto"/>
      </w:pPr>
      <w:r>
        <w:rPr>
          <w:rFonts w:ascii="Arial" w:eastAsia="Arial" w:hAnsi="Arial"/>
          <w:color w:val="000000"/>
          <w:sz w:val="24"/>
          <w:szCs w:val="24"/>
        </w:rPr>
        <w:t xml:space="preserve">Your completed response must comprise this questionnaire and the corresponding annex. 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1"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sz w:val="24"/>
          <w:szCs w:val="24"/>
        </w:rPr>
        <w:t xml:space="preserve">11 April 2022. </w:t>
      </w:r>
    </w:p>
    <w:p w14:paraId="4308FDAD" w14:textId="77777777" w:rsidR="00BF6CD5" w:rsidRDefault="006C1C85">
      <w:pPr>
        <w:pageBreakBefore/>
        <w:spacing w:after="0" w:line="22" w:lineRule="atLeast"/>
        <w:jc w:val="center"/>
      </w:pPr>
      <w:r>
        <w:rPr>
          <w:rFonts w:ascii="Arial" w:hAnsi="Arial"/>
          <w:b/>
          <w:bCs/>
          <w:sz w:val="32"/>
          <w:szCs w:val="32"/>
        </w:rPr>
        <w:lastRenderedPageBreak/>
        <w:t>Table of Contents</w:t>
      </w:r>
    </w:p>
    <w:p w14:paraId="4308FDAE" w14:textId="77777777" w:rsidR="00BF6CD5" w:rsidRDefault="00BF6CD5">
      <w:pPr>
        <w:spacing w:after="0" w:line="22" w:lineRule="atLeast"/>
        <w:jc w:val="center"/>
        <w:rPr>
          <w:rFonts w:ascii="Arial" w:hAnsi="Arial"/>
          <w:b/>
          <w:bCs/>
          <w:sz w:val="32"/>
          <w:szCs w:val="32"/>
        </w:rPr>
      </w:pPr>
    </w:p>
    <w:p w14:paraId="4308FDAF" w14:textId="77777777" w:rsidR="00BF6CD5" w:rsidRDefault="006C1C85">
      <w:pPr>
        <w:pStyle w:val="TOC1"/>
      </w:pPr>
      <w:r>
        <w:rPr>
          <w:rFonts w:ascii="Calibri" w:eastAsia="Calibri" w:hAnsi="Calibri" w:cs="Arial"/>
          <w:b w:val="0"/>
          <w:lang w:val="en-GB"/>
        </w:rPr>
        <w:fldChar w:fldCharType="begin"/>
      </w:r>
      <w:r>
        <w:instrText xml:space="preserve"> TOC \o "1-3" \u \h </w:instrText>
      </w:r>
      <w:r>
        <w:rPr>
          <w:rFonts w:ascii="Calibri" w:eastAsia="Calibri" w:hAnsi="Calibri" w:cs="Arial"/>
          <w:b w:val="0"/>
          <w:lang w:val="en-GB"/>
        </w:rPr>
        <w:fldChar w:fldCharType="separate"/>
      </w:r>
      <w:hyperlink w:anchor="_Toc97812407" w:history="1">
        <w:r>
          <w:rPr>
            <w:rStyle w:val="Hyperlink"/>
          </w:rPr>
          <w:t>Introduction</w:t>
        </w:r>
        <w:r>
          <w:tab/>
          <w:t>1</w:t>
        </w:r>
      </w:hyperlink>
    </w:p>
    <w:p w14:paraId="4308FDB0" w14:textId="77777777" w:rsidR="00BF6CD5" w:rsidRDefault="00044D07">
      <w:pPr>
        <w:pStyle w:val="TOC2"/>
        <w:tabs>
          <w:tab w:val="right" w:leader="dot" w:pos="709"/>
        </w:tabs>
      </w:pPr>
      <w:hyperlink w:anchor="_Toc97812408" w:history="1">
        <w:r w:rsidR="006C1C85">
          <w:rPr>
            <w:rStyle w:val="Hyperlink"/>
          </w:rPr>
          <w:t>Preparing confidential and non-confidential copies</w:t>
        </w:r>
        <w:r w:rsidR="006C1C85">
          <w:tab/>
          <w:t>3</w:t>
        </w:r>
      </w:hyperlink>
    </w:p>
    <w:p w14:paraId="4308FDB1" w14:textId="77777777" w:rsidR="00BF6CD5" w:rsidRDefault="00044D07">
      <w:pPr>
        <w:pStyle w:val="TOC2"/>
        <w:tabs>
          <w:tab w:val="right" w:leader="dot" w:pos="709"/>
        </w:tabs>
      </w:pPr>
      <w:hyperlink w:anchor="_Toc97812409" w:history="1">
        <w:r w:rsidR="006C1C85">
          <w:rPr>
            <w:rStyle w:val="Hyperlink"/>
          </w:rPr>
          <w:t>Providing information from subsidiaries or associated parties</w:t>
        </w:r>
        <w:r w:rsidR="006C1C85">
          <w:tab/>
          <w:t>4</w:t>
        </w:r>
      </w:hyperlink>
    </w:p>
    <w:p w14:paraId="4308FDB2" w14:textId="77777777" w:rsidR="00BF6CD5" w:rsidRDefault="00044D07">
      <w:pPr>
        <w:pStyle w:val="TOC2"/>
        <w:tabs>
          <w:tab w:val="right" w:leader="dot" w:pos="709"/>
        </w:tabs>
      </w:pPr>
      <w:hyperlink w:anchor="_Toc97812410" w:history="1">
        <w:r w:rsidR="006C1C85">
          <w:rPr>
            <w:rStyle w:val="Hyperlink"/>
          </w:rPr>
          <w:t>What happens next</w:t>
        </w:r>
        <w:r w:rsidR="006C1C85">
          <w:tab/>
          <w:t>5</w:t>
        </w:r>
      </w:hyperlink>
    </w:p>
    <w:p w14:paraId="4308FDB3" w14:textId="77777777" w:rsidR="00BF6CD5" w:rsidRDefault="00044D07">
      <w:pPr>
        <w:pStyle w:val="TOC2"/>
        <w:tabs>
          <w:tab w:val="right" w:leader="dot" w:pos="709"/>
        </w:tabs>
      </w:pPr>
      <w:hyperlink w:anchor="_Toc97812411" w:history="1">
        <w:r w:rsidR="006C1C85">
          <w:rPr>
            <w:rStyle w:val="Hyperlink"/>
          </w:rPr>
          <w:t>Verifying the information you supply</w:t>
        </w:r>
        <w:r w:rsidR="006C1C85">
          <w:tab/>
          <w:t>5</w:t>
        </w:r>
      </w:hyperlink>
    </w:p>
    <w:p w14:paraId="4308FDB4" w14:textId="77777777" w:rsidR="00BF6CD5" w:rsidRDefault="00044D07">
      <w:pPr>
        <w:pStyle w:val="TOC1"/>
      </w:pPr>
      <w:hyperlink w:anchor="_Toc97812412" w:history="1">
        <w:r w:rsidR="006C1C85">
          <w:rPr>
            <w:rStyle w:val="Hyperlink"/>
          </w:rPr>
          <w:t>The scope of this review</w:t>
        </w:r>
        <w:r w:rsidR="006C1C85">
          <w:tab/>
          <w:t>6</w:t>
        </w:r>
      </w:hyperlink>
    </w:p>
    <w:p w14:paraId="4308FDB5" w14:textId="77777777" w:rsidR="00BF6CD5" w:rsidRDefault="00044D07">
      <w:pPr>
        <w:pStyle w:val="TOC2"/>
        <w:tabs>
          <w:tab w:val="right" w:leader="dot" w:pos="709"/>
        </w:tabs>
      </w:pPr>
      <w:hyperlink w:anchor="_Toc97812413" w:history="1">
        <w:r w:rsidR="006C1C85">
          <w:rPr>
            <w:rStyle w:val="Hyperlink"/>
          </w:rPr>
          <w:t>Goods subject to review</w:t>
        </w:r>
        <w:r w:rsidR="006C1C85">
          <w:tab/>
          <w:t>6</w:t>
        </w:r>
      </w:hyperlink>
    </w:p>
    <w:p w14:paraId="4308FDB6" w14:textId="77777777" w:rsidR="00BF6CD5" w:rsidRDefault="00044D07">
      <w:pPr>
        <w:pStyle w:val="TOC2"/>
        <w:tabs>
          <w:tab w:val="right" w:leader="dot" w:pos="709"/>
        </w:tabs>
      </w:pPr>
      <w:hyperlink w:anchor="_Toc97812414" w:history="1">
        <w:r w:rsidR="006C1C85">
          <w:rPr>
            <w:rStyle w:val="Hyperlink"/>
          </w:rPr>
          <w:t>Like goods</w:t>
        </w:r>
        <w:r w:rsidR="006C1C85">
          <w:tab/>
          <w:t>6</w:t>
        </w:r>
      </w:hyperlink>
    </w:p>
    <w:p w14:paraId="4308FDB7" w14:textId="77777777" w:rsidR="00BF6CD5" w:rsidRDefault="00044D07">
      <w:pPr>
        <w:pStyle w:val="TOC2"/>
        <w:tabs>
          <w:tab w:val="right" w:leader="dot" w:pos="709"/>
        </w:tabs>
      </w:pPr>
      <w:hyperlink w:anchor="_Toc97812415" w:history="1">
        <w:r w:rsidR="006C1C85">
          <w:rPr>
            <w:rStyle w:val="Hyperlink"/>
          </w:rPr>
          <w:t>Product Control Numbers</w:t>
        </w:r>
        <w:r w:rsidR="006C1C85">
          <w:tab/>
          <w:t>6</w:t>
        </w:r>
      </w:hyperlink>
    </w:p>
    <w:p w14:paraId="4308FDB8" w14:textId="77777777" w:rsidR="00BF6CD5" w:rsidRDefault="00044D07">
      <w:pPr>
        <w:pStyle w:val="TOC1"/>
      </w:pPr>
      <w:hyperlink w:anchor="_Toc97812416" w:history="1">
        <w:r w:rsidR="006C1C85">
          <w:rPr>
            <w:rStyle w:val="Hyperlink"/>
          </w:rPr>
          <w:t>SECTION A: Company structure and operations</w:t>
        </w:r>
        <w:r w:rsidR="006C1C85">
          <w:tab/>
          <w:t>10</w:t>
        </w:r>
      </w:hyperlink>
    </w:p>
    <w:p w14:paraId="4308FDB9" w14:textId="77777777" w:rsidR="00BF6CD5" w:rsidRDefault="00044D07">
      <w:pPr>
        <w:pStyle w:val="TOC2"/>
        <w:tabs>
          <w:tab w:val="right" w:leader="dot" w:pos="709"/>
        </w:tabs>
      </w:pPr>
      <w:hyperlink w:anchor="_Toc97812417" w:history="1">
        <w:r w:rsidR="006C1C85">
          <w:rPr>
            <w:rStyle w:val="Hyperlink"/>
          </w:rPr>
          <w:t>A1</w:t>
        </w:r>
        <w:r w:rsidR="006C1C85">
          <w:rPr>
            <w:rFonts w:ascii="Calibri" w:eastAsia="Times New Roman" w:hAnsi="Calibri" w:cs="Times New Roman"/>
            <w:lang w:val="en-GB" w:eastAsia="en-GB"/>
          </w:rPr>
          <w:tab/>
        </w:r>
        <w:r w:rsidR="006C1C85">
          <w:rPr>
            <w:rStyle w:val="Hyperlink"/>
          </w:rPr>
          <w:t>Identity and contact details</w:t>
        </w:r>
        <w:r w:rsidR="006C1C85">
          <w:tab/>
          <w:t>10</w:t>
        </w:r>
      </w:hyperlink>
    </w:p>
    <w:p w14:paraId="4308FDBA" w14:textId="77777777" w:rsidR="00BF6CD5" w:rsidRDefault="00044D07">
      <w:pPr>
        <w:pStyle w:val="TOC2"/>
        <w:tabs>
          <w:tab w:val="right" w:leader="dot" w:pos="709"/>
        </w:tabs>
      </w:pPr>
      <w:hyperlink w:anchor="_Toc97812418" w:history="1">
        <w:r w:rsidR="006C1C85">
          <w:rPr>
            <w:rStyle w:val="Hyperlink"/>
          </w:rPr>
          <w:t>A2</w:t>
        </w:r>
        <w:r w:rsidR="006C1C85">
          <w:rPr>
            <w:rFonts w:ascii="Calibri" w:eastAsia="Times New Roman" w:hAnsi="Calibri" w:cs="Times New Roman"/>
            <w:lang w:val="en-GB" w:eastAsia="en-GB"/>
          </w:rPr>
          <w:tab/>
        </w:r>
        <w:r w:rsidR="006C1C85">
          <w:rPr>
            <w:rStyle w:val="Hyperlink"/>
          </w:rPr>
          <w:t>About your company</w:t>
        </w:r>
        <w:r w:rsidR="006C1C85">
          <w:tab/>
          <w:t>11</w:t>
        </w:r>
      </w:hyperlink>
    </w:p>
    <w:p w14:paraId="4308FDBB" w14:textId="77777777" w:rsidR="00BF6CD5" w:rsidRDefault="00044D07">
      <w:pPr>
        <w:pStyle w:val="TOC2"/>
        <w:tabs>
          <w:tab w:val="right" w:leader="dot" w:pos="709"/>
        </w:tabs>
      </w:pPr>
      <w:hyperlink w:anchor="_Toc97812419" w:history="1">
        <w:r w:rsidR="006C1C85">
          <w:rPr>
            <w:rStyle w:val="Hyperlink"/>
          </w:rPr>
          <w:t>A3</w:t>
        </w:r>
        <w:r w:rsidR="006C1C85">
          <w:rPr>
            <w:rFonts w:ascii="Calibri" w:eastAsia="Times New Roman" w:hAnsi="Calibri" w:cs="Times New Roman"/>
            <w:lang w:val="en-GB" w:eastAsia="en-GB"/>
          </w:rPr>
          <w:tab/>
        </w:r>
        <w:r w:rsidR="006C1C85">
          <w:rPr>
            <w:rStyle w:val="Hyperlink"/>
          </w:rPr>
          <w:t>Organisational structure</w:t>
        </w:r>
        <w:r w:rsidR="006C1C85">
          <w:tab/>
          <w:t>12</w:t>
        </w:r>
      </w:hyperlink>
    </w:p>
    <w:p w14:paraId="4308FDBC" w14:textId="77777777" w:rsidR="00BF6CD5" w:rsidRDefault="00044D07">
      <w:pPr>
        <w:pStyle w:val="TOC2"/>
        <w:tabs>
          <w:tab w:val="right" w:leader="dot" w:pos="709"/>
        </w:tabs>
      </w:pPr>
      <w:hyperlink w:anchor="_Toc97812420" w:history="1">
        <w:r w:rsidR="006C1C85">
          <w:rPr>
            <w:rStyle w:val="Hyperlink"/>
          </w:rPr>
          <w:t>A4</w:t>
        </w:r>
        <w:r w:rsidR="006C1C85">
          <w:rPr>
            <w:rFonts w:ascii="Calibri" w:eastAsia="Times New Roman" w:hAnsi="Calibri" w:cs="Times New Roman"/>
            <w:lang w:val="en-GB" w:eastAsia="en-GB"/>
          </w:rPr>
          <w:tab/>
        </w:r>
        <w:r w:rsidR="006C1C85">
          <w:rPr>
            <w:rStyle w:val="Hyperlink"/>
          </w:rPr>
          <w:t>Board members and principal shareholders</w:t>
        </w:r>
        <w:r w:rsidR="006C1C85">
          <w:tab/>
          <w:t>12</w:t>
        </w:r>
      </w:hyperlink>
    </w:p>
    <w:p w14:paraId="4308FDBD" w14:textId="77777777" w:rsidR="00BF6CD5" w:rsidRDefault="00044D07">
      <w:pPr>
        <w:pStyle w:val="TOC2"/>
        <w:tabs>
          <w:tab w:val="right" w:leader="dot" w:pos="709"/>
        </w:tabs>
      </w:pPr>
      <w:hyperlink w:anchor="_Toc97812421" w:history="1">
        <w:r w:rsidR="006C1C85">
          <w:rPr>
            <w:rStyle w:val="Hyperlink"/>
          </w:rPr>
          <w:t>A5</w:t>
        </w:r>
        <w:r w:rsidR="006C1C85">
          <w:rPr>
            <w:rFonts w:ascii="Calibri" w:eastAsia="Times New Roman" w:hAnsi="Calibri" w:cs="Times New Roman"/>
            <w:lang w:val="en-GB" w:eastAsia="en-GB"/>
          </w:rPr>
          <w:tab/>
        </w:r>
        <w:r w:rsidR="006C1C85">
          <w:rPr>
            <w:rStyle w:val="Hyperlink"/>
          </w:rPr>
          <w:t>Operational links with other companies or persons</w:t>
        </w:r>
        <w:r w:rsidR="006C1C85">
          <w:tab/>
          <w:t>13</w:t>
        </w:r>
      </w:hyperlink>
    </w:p>
    <w:p w14:paraId="4308FDBE" w14:textId="77777777" w:rsidR="00BF6CD5" w:rsidRDefault="00044D07">
      <w:pPr>
        <w:pStyle w:val="TOC2"/>
        <w:tabs>
          <w:tab w:val="right" w:leader="dot" w:pos="709"/>
        </w:tabs>
      </w:pPr>
      <w:hyperlink w:anchor="_Toc97812422" w:history="1">
        <w:r w:rsidR="006C1C85">
          <w:rPr>
            <w:rStyle w:val="Hyperlink"/>
          </w:rPr>
          <w:t>A6</w:t>
        </w:r>
        <w:r w:rsidR="006C1C85">
          <w:rPr>
            <w:rFonts w:ascii="Calibri" w:eastAsia="Times New Roman" w:hAnsi="Calibri" w:cs="Times New Roman"/>
            <w:lang w:val="en-GB" w:eastAsia="en-GB"/>
          </w:rPr>
          <w:tab/>
        </w:r>
        <w:r w:rsidR="006C1C85">
          <w:rPr>
            <w:rStyle w:val="Hyperlink"/>
          </w:rPr>
          <w:t>Accounting practices</w:t>
        </w:r>
        <w:r w:rsidR="006C1C85">
          <w:tab/>
          <w:t>14</w:t>
        </w:r>
      </w:hyperlink>
    </w:p>
    <w:p w14:paraId="4308FDBF" w14:textId="77777777" w:rsidR="00BF6CD5" w:rsidRDefault="00044D07">
      <w:pPr>
        <w:pStyle w:val="TOC1"/>
      </w:pPr>
      <w:hyperlink w:anchor="_Toc97812423" w:history="1">
        <w:r w:rsidR="006C1C85">
          <w:rPr>
            <w:rStyle w:val="Hyperlink"/>
          </w:rPr>
          <w:t>SECTION B: About your goods</w:t>
        </w:r>
        <w:r w:rsidR="006C1C85">
          <w:tab/>
          <w:t>18</w:t>
        </w:r>
      </w:hyperlink>
    </w:p>
    <w:p w14:paraId="4308FDC0" w14:textId="77777777" w:rsidR="00BF6CD5" w:rsidRDefault="00044D07">
      <w:pPr>
        <w:pStyle w:val="TOC2"/>
        <w:tabs>
          <w:tab w:val="right" w:leader="dot" w:pos="709"/>
        </w:tabs>
      </w:pPr>
      <w:hyperlink w:anchor="_Toc97812424" w:history="1">
        <w:r w:rsidR="006C1C85">
          <w:rPr>
            <w:rStyle w:val="Hyperlink"/>
          </w:rPr>
          <w:t>B1</w:t>
        </w:r>
        <w:r w:rsidR="006C1C85">
          <w:rPr>
            <w:rFonts w:ascii="Calibri" w:eastAsia="Times New Roman" w:hAnsi="Calibri" w:cs="Times New Roman"/>
            <w:lang w:val="en-GB" w:eastAsia="en-GB"/>
          </w:rPr>
          <w:tab/>
        </w:r>
        <w:r w:rsidR="006C1C85">
          <w:rPr>
            <w:rStyle w:val="Hyperlink"/>
          </w:rPr>
          <w:t>Understanding your like goods</w:t>
        </w:r>
        <w:r w:rsidR="006C1C85">
          <w:tab/>
          <w:t>18</w:t>
        </w:r>
      </w:hyperlink>
    </w:p>
    <w:p w14:paraId="4308FDC1" w14:textId="77777777" w:rsidR="00BF6CD5" w:rsidRDefault="00044D07">
      <w:pPr>
        <w:pStyle w:val="TOC2"/>
        <w:tabs>
          <w:tab w:val="right" w:leader="dot" w:pos="709"/>
        </w:tabs>
      </w:pPr>
      <w:hyperlink w:anchor="_Toc97812425" w:history="1">
        <w:r w:rsidR="006C1C85">
          <w:rPr>
            <w:rStyle w:val="Hyperlink"/>
          </w:rPr>
          <w:t>B2</w:t>
        </w:r>
        <w:r w:rsidR="006C1C85">
          <w:rPr>
            <w:rFonts w:ascii="Calibri" w:eastAsia="Times New Roman" w:hAnsi="Calibri" w:cs="Times New Roman"/>
            <w:lang w:val="en-GB" w:eastAsia="en-GB"/>
          </w:rPr>
          <w:tab/>
        </w:r>
        <w:r w:rsidR="006C1C85">
          <w:rPr>
            <w:rStyle w:val="Hyperlink"/>
          </w:rPr>
          <w:t>Understanding the UK market</w:t>
        </w:r>
        <w:r w:rsidR="006C1C85">
          <w:tab/>
          <w:t>19</w:t>
        </w:r>
      </w:hyperlink>
    </w:p>
    <w:p w14:paraId="4308FDC2" w14:textId="77777777" w:rsidR="00BF6CD5" w:rsidRDefault="00044D07">
      <w:pPr>
        <w:pStyle w:val="TOC1"/>
      </w:pPr>
      <w:hyperlink w:anchor="_Toc97812426" w:history="1">
        <w:r w:rsidR="006C1C85">
          <w:rPr>
            <w:rStyle w:val="Hyperlink"/>
          </w:rPr>
          <w:t>SECTION C: Costs and production</w:t>
        </w:r>
        <w:r w:rsidR="006C1C85">
          <w:tab/>
          <w:t>21</w:t>
        </w:r>
      </w:hyperlink>
    </w:p>
    <w:p w14:paraId="4308FDC3" w14:textId="77777777" w:rsidR="00BF6CD5" w:rsidRDefault="00044D07">
      <w:pPr>
        <w:pStyle w:val="TOC2"/>
        <w:tabs>
          <w:tab w:val="right" w:leader="dot" w:pos="709"/>
        </w:tabs>
      </w:pPr>
      <w:hyperlink w:anchor="_Toc97812427" w:history="1">
        <w:r w:rsidR="006C1C85">
          <w:rPr>
            <w:rStyle w:val="Hyperlink"/>
          </w:rPr>
          <w:t>C1</w:t>
        </w:r>
        <w:r w:rsidR="006C1C85">
          <w:rPr>
            <w:rFonts w:ascii="Calibri" w:eastAsia="Times New Roman" w:hAnsi="Calibri" w:cs="Times New Roman"/>
            <w:lang w:val="en-GB" w:eastAsia="en-GB"/>
          </w:rPr>
          <w:tab/>
        </w:r>
        <w:r w:rsidR="006C1C85">
          <w:rPr>
            <w:rStyle w:val="Hyperlink"/>
          </w:rPr>
          <w:t>Cost to make and sell</w:t>
        </w:r>
        <w:r w:rsidR="006C1C85">
          <w:tab/>
          <w:t>21</w:t>
        </w:r>
      </w:hyperlink>
    </w:p>
    <w:p w14:paraId="4308FDC4" w14:textId="77777777" w:rsidR="00BF6CD5" w:rsidRDefault="00044D07">
      <w:pPr>
        <w:pStyle w:val="TOC2"/>
        <w:tabs>
          <w:tab w:val="right" w:leader="dot" w:pos="709"/>
        </w:tabs>
      </w:pPr>
      <w:hyperlink w:anchor="_Toc97812428" w:history="1">
        <w:r w:rsidR="006C1C85">
          <w:rPr>
            <w:rStyle w:val="Hyperlink"/>
          </w:rPr>
          <w:t>C2</w:t>
        </w:r>
        <w:r w:rsidR="006C1C85">
          <w:rPr>
            <w:rFonts w:ascii="Calibri" w:eastAsia="Times New Roman" w:hAnsi="Calibri" w:cs="Times New Roman"/>
            <w:lang w:val="en-GB" w:eastAsia="en-GB"/>
          </w:rPr>
          <w:tab/>
        </w:r>
        <w:r w:rsidR="006C1C85">
          <w:rPr>
            <w:rStyle w:val="Hyperlink"/>
          </w:rPr>
          <w:t>Cost and sales reconciliation</w:t>
        </w:r>
        <w:r w:rsidR="006C1C85">
          <w:tab/>
          <w:t>22</w:t>
        </w:r>
      </w:hyperlink>
    </w:p>
    <w:p w14:paraId="4308FDC5" w14:textId="77777777" w:rsidR="00BF6CD5" w:rsidRDefault="00044D07">
      <w:pPr>
        <w:pStyle w:val="TOC2"/>
        <w:tabs>
          <w:tab w:val="right" w:leader="dot" w:pos="709"/>
        </w:tabs>
      </w:pPr>
      <w:hyperlink w:anchor="_Toc97812429" w:history="1">
        <w:r w:rsidR="006C1C85">
          <w:rPr>
            <w:rStyle w:val="Hyperlink"/>
          </w:rPr>
          <w:t>C3</w:t>
        </w:r>
        <w:r w:rsidR="006C1C85">
          <w:rPr>
            <w:rFonts w:ascii="Calibri" w:eastAsia="Times New Roman" w:hAnsi="Calibri" w:cs="Times New Roman"/>
            <w:lang w:val="en-GB" w:eastAsia="en-GB"/>
          </w:rPr>
          <w:tab/>
        </w:r>
        <w:r w:rsidR="006C1C85">
          <w:rPr>
            <w:rStyle w:val="Hyperlink"/>
          </w:rPr>
          <w:t>Production process</w:t>
        </w:r>
        <w:r w:rsidR="006C1C85">
          <w:tab/>
          <w:t>23</w:t>
        </w:r>
      </w:hyperlink>
    </w:p>
    <w:p w14:paraId="4308FDC6" w14:textId="77777777" w:rsidR="00BF6CD5" w:rsidRDefault="00044D07">
      <w:pPr>
        <w:pStyle w:val="TOC2"/>
        <w:tabs>
          <w:tab w:val="right" w:leader="dot" w:pos="709"/>
        </w:tabs>
      </w:pPr>
      <w:hyperlink w:anchor="_Toc97812430" w:history="1">
        <w:r w:rsidR="006C1C85">
          <w:rPr>
            <w:rStyle w:val="Hyperlink"/>
          </w:rPr>
          <w:t>C4</w:t>
        </w:r>
        <w:r w:rsidR="006C1C85">
          <w:rPr>
            <w:rFonts w:ascii="Calibri" w:eastAsia="Times New Roman" w:hAnsi="Calibri" w:cs="Times New Roman"/>
            <w:lang w:val="en-GB" w:eastAsia="en-GB"/>
          </w:rPr>
          <w:tab/>
        </w:r>
        <w:r w:rsidR="006C1C85">
          <w:rPr>
            <w:rStyle w:val="Hyperlink"/>
          </w:rPr>
          <w:t>Joint products and by-products</w:t>
        </w:r>
        <w:r w:rsidR="006C1C85">
          <w:tab/>
          <w:t>24</w:t>
        </w:r>
      </w:hyperlink>
    </w:p>
    <w:p w14:paraId="4308FDC7" w14:textId="77777777" w:rsidR="00BF6CD5" w:rsidRDefault="00044D07">
      <w:pPr>
        <w:pStyle w:val="TOC2"/>
        <w:tabs>
          <w:tab w:val="right" w:leader="dot" w:pos="709"/>
        </w:tabs>
      </w:pPr>
      <w:hyperlink w:anchor="_Toc97812431" w:history="1">
        <w:r w:rsidR="006C1C85">
          <w:rPr>
            <w:rStyle w:val="Hyperlink"/>
          </w:rPr>
          <w:t>C5</w:t>
        </w:r>
        <w:r w:rsidR="006C1C85">
          <w:rPr>
            <w:rFonts w:ascii="Calibri" w:eastAsia="Times New Roman" w:hAnsi="Calibri" w:cs="Times New Roman"/>
            <w:lang w:val="en-GB" w:eastAsia="en-GB"/>
          </w:rPr>
          <w:tab/>
        </w:r>
        <w:r w:rsidR="006C1C85">
          <w:rPr>
            <w:rStyle w:val="Hyperlink"/>
          </w:rPr>
          <w:t>Raw material (RM) and major input purchases</w:t>
        </w:r>
        <w:r w:rsidR="006C1C85">
          <w:tab/>
          <w:t>24</w:t>
        </w:r>
      </w:hyperlink>
    </w:p>
    <w:p w14:paraId="4308FDC8" w14:textId="77777777" w:rsidR="00BF6CD5" w:rsidRDefault="00044D07">
      <w:pPr>
        <w:pStyle w:val="TOC2"/>
        <w:tabs>
          <w:tab w:val="right" w:leader="dot" w:pos="709"/>
        </w:tabs>
      </w:pPr>
      <w:hyperlink w:anchor="_Toc97812432" w:history="1">
        <w:r w:rsidR="006C1C85">
          <w:rPr>
            <w:rStyle w:val="Hyperlink"/>
          </w:rPr>
          <w:t xml:space="preserve">C6 </w:t>
        </w:r>
        <w:r w:rsidR="006C1C85">
          <w:rPr>
            <w:rFonts w:ascii="Calibri" w:eastAsia="Times New Roman" w:hAnsi="Calibri" w:cs="Times New Roman"/>
            <w:lang w:val="en-GB" w:eastAsia="en-GB"/>
          </w:rPr>
          <w:tab/>
        </w:r>
        <w:r w:rsidR="006C1C85">
          <w:rPr>
            <w:rStyle w:val="Hyperlink"/>
          </w:rPr>
          <w:t>Purchases of like goods and/or goods subject to review</w:t>
        </w:r>
        <w:r w:rsidR="006C1C85">
          <w:tab/>
          <w:t>25</w:t>
        </w:r>
      </w:hyperlink>
    </w:p>
    <w:p w14:paraId="4308FDC9" w14:textId="77777777" w:rsidR="00BF6CD5" w:rsidRDefault="00044D07">
      <w:pPr>
        <w:pStyle w:val="TOC1"/>
      </w:pPr>
      <w:hyperlink w:anchor="_Toc97812433" w:history="1">
        <w:r w:rsidR="006C1C85">
          <w:rPr>
            <w:rStyle w:val="Hyperlink"/>
          </w:rPr>
          <w:t>SECTION D: Sales</w:t>
        </w:r>
        <w:r w:rsidR="006C1C85">
          <w:tab/>
          <w:t>26</w:t>
        </w:r>
      </w:hyperlink>
    </w:p>
    <w:p w14:paraId="4308FDCA" w14:textId="77777777" w:rsidR="00BF6CD5" w:rsidRDefault="00044D07">
      <w:pPr>
        <w:pStyle w:val="TOC2"/>
        <w:tabs>
          <w:tab w:val="right" w:leader="dot" w:pos="709"/>
        </w:tabs>
      </w:pPr>
      <w:hyperlink w:anchor="_Toc97812434" w:history="1">
        <w:r w:rsidR="006C1C85">
          <w:rPr>
            <w:rStyle w:val="Hyperlink"/>
          </w:rPr>
          <w:t>D1 – Domestic sales</w:t>
        </w:r>
        <w:r w:rsidR="006C1C85">
          <w:tab/>
          <w:t>26</w:t>
        </w:r>
      </w:hyperlink>
    </w:p>
    <w:p w14:paraId="4308FDCB" w14:textId="77777777" w:rsidR="00BF6CD5" w:rsidRDefault="00044D07">
      <w:pPr>
        <w:pStyle w:val="TOC2"/>
        <w:tabs>
          <w:tab w:val="right" w:leader="dot" w:pos="709"/>
        </w:tabs>
      </w:pPr>
      <w:hyperlink w:anchor="_Toc97812435" w:history="1">
        <w:r w:rsidR="006C1C85">
          <w:rPr>
            <w:rStyle w:val="Hyperlink"/>
          </w:rPr>
          <w:t>D2 – Export sales</w:t>
        </w:r>
        <w:r w:rsidR="006C1C85">
          <w:tab/>
          <w:t>26</w:t>
        </w:r>
      </w:hyperlink>
    </w:p>
    <w:p w14:paraId="4308FDCC" w14:textId="77777777" w:rsidR="00BF6CD5" w:rsidRDefault="00044D07">
      <w:pPr>
        <w:pStyle w:val="TOC2"/>
        <w:tabs>
          <w:tab w:val="right" w:leader="dot" w:pos="709"/>
        </w:tabs>
      </w:pPr>
      <w:hyperlink w:anchor="_Toc97812436" w:history="1">
        <w:r w:rsidR="006C1C85">
          <w:rPr>
            <w:rStyle w:val="Hyperlink"/>
          </w:rPr>
          <w:t xml:space="preserve">D3 </w:t>
        </w:r>
        <w:r w:rsidR="006C1C85">
          <w:rPr>
            <w:rFonts w:ascii="Calibri" w:eastAsia="Times New Roman" w:hAnsi="Calibri" w:cs="Times New Roman"/>
            <w:lang w:val="en-GB" w:eastAsia="en-GB"/>
          </w:rPr>
          <w:tab/>
        </w:r>
        <w:r w:rsidR="006C1C85">
          <w:rPr>
            <w:rStyle w:val="Hyperlink"/>
          </w:rPr>
          <w:t>Sales reconciliation</w:t>
        </w:r>
        <w:r w:rsidR="006C1C85">
          <w:tab/>
          <w:t>27</w:t>
        </w:r>
      </w:hyperlink>
    </w:p>
    <w:p w14:paraId="4308FDCD" w14:textId="77777777" w:rsidR="00BF6CD5" w:rsidRDefault="00044D07">
      <w:pPr>
        <w:pStyle w:val="TOC2"/>
        <w:tabs>
          <w:tab w:val="right" w:leader="dot" w:pos="709"/>
        </w:tabs>
      </w:pPr>
      <w:hyperlink w:anchor="_Toc97812437" w:history="1">
        <w:r w:rsidR="006C1C85">
          <w:rPr>
            <w:rStyle w:val="Hyperlink"/>
          </w:rPr>
          <w:t xml:space="preserve">D4 </w:t>
        </w:r>
        <w:r w:rsidR="006C1C85">
          <w:rPr>
            <w:rFonts w:ascii="Calibri" w:eastAsia="Times New Roman" w:hAnsi="Calibri" w:cs="Times New Roman"/>
            <w:lang w:val="en-GB" w:eastAsia="en-GB"/>
          </w:rPr>
          <w:tab/>
        </w:r>
        <w:r w:rsidR="006C1C85">
          <w:rPr>
            <w:rStyle w:val="Hyperlink"/>
          </w:rPr>
          <w:t>Distribution channels and price setting</w:t>
        </w:r>
        <w:r w:rsidR="006C1C85">
          <w:tab/>
          <w:t>28</w:t>
        </w:r>
      </w:hyperlink>
    </w:p>
    <w:p w14:paraId="4308FDCE" w14:textId="77777777" w:rsidR="00BF6CD5" w:rsidRDefault="00044D07">
      <w:pPr>
        <w:pStyle w:val="TOC2"/>
        <w:tabs>
          <w:tab w:val="right" w:leader="dot" w:pos="709"/>
        </w:tabs>
      </w:pPr>
      <w:hyperlink w:anchor="_Toc97812438" w:history="1">
        <w:r w:rsidR="006C1C85">
          <w:rPr>
            <w:rStyle w:val="Hyperlink"/>
          </w:rPr>
          <w:t>D5</w:t>
        </w:r>
        <w:r w:rsidR="006C1C85">
          <w:rPr>
            <w:rFonts w:ascii="Calibri" w:eastAsia="Times New Roman" w:hAnsi="Calibri" w:cs="Times New Roman"/>
            <w:lang w:val="en-GB" w:eastAsia="en-GB"/>
          </w:rPr>
          <w:tab/>
        </w:r>
        <w:r w:rsidR="006C1C85">
          <w:rPr>
            <w:rStyle w:val="Hyperlink"/>
          </w:rPr>
          <w:t>Captive use</w:t>
        </w:r>
        <w:r w:rsidR="006C1C85">
          <w:tab/>
          <w:t>29</w:t>
        </w:r>
      </w:hyperlink>
    </w:p>
    <w:p w14:paraId="4308FDCF" w14:textId="77777777" w:rsidR="00BF6CD5" w:rsidRDefault="00044D07">
      <w:pPr>
        <w:pStyle w:val="TOC1"/>
      </w:pPr>
      <w:hyperlink w:anchor="_Toc97812439" w:history="1">
        <w:r w:rsidR="006C1C85">
          <w:rPr>
            <w:rStyle w:val="Hyperlink"/>
          </w:rPr>
          <w:t>SECTION E: Injury to your company</w:t>
        </w:r>
        <w:r w:rsidR="006C1C85">
          <w:tab/>
          <w:t>31</w:t>
        </w:r>
      </w:hyperlink>
    </w:p>
    <w:p w14:paraId="4308FDD0" w14:textId="77777777" w:rsidR="00BF6CD5" w:rsidRDefault="00044D07">
      <w:pPr>
        <w:pStyle w:val="TOC1"/>
      </w:pPr>
      <w:hyperlink w:anchor="_Toc97812440" w:history="1">
        <w:r w:rsidR="006C1C85">
          <w:rPr>
            <w:rStyle w:val="Hyperlink"/>
          </w:rPr>
          <w:t>SECTION F: Dumping</w:t>
        </w:r>
        <w:r w:rsidR="006C1C85">
          <w:tab/>
          <w:t>37</w:t>
        </w:r>
      </w:hyperlink>
    </w:p>
    <w:p w14:paraId="4308FDD1" w14:textId="77777777" w:rsidR="00BF6CD5" w:rsidRDefault="00044D07">
      <w:pPr>
        <w:pStyle w:val="TOC2"/>
        <w:tabs>
          <w:tab w:val="right" w:leader="dot" w:pos="709"/>
        </w:tabs>
      </w:pPr>
      <w:hyperlink w:anchor="_Toc97812441" w:history="1">
        <w:r w:rsidR="006C1C85">
          <w:rPr>
            <w:rStyle w:val="Hyperlink"/>
          </w:rPr>
          <w:t>F1</w:t>
        </w:r>
        <w:r w:rsidR="006C1C85">
          <w:rPr>
            <w:rFonts w:ascii="Calibri" w:eastAsia="Times New Roman" w:hAnsi="Calibri" w:cs="Times New Roman"/>
            <w:lang w:val="en-GB" w:eastAsia="en-GB"/>
          </w:rPr>
          <w:tab/>
        </w:r>
        <w:r w:rsidR="006C1C85">
          <w:rPr>
            <w:rStyle w:val="Hyperlink"/>
          </w:rPr>
          <w:t>Dumping</w:t>
        </w:r>
        <w:r w:rsidR="006C1C85">
          <w:tab/>
          <w:t>37</w:t>
        </w:r>
      </w:hyperlink>
    </w:p>
    <w:p w14:paraId="4308FDD2" w14:textId="77777777" w:rsidR="00BF6CD5" w:rsidRDefault="00044D07">
      <w:pPr>
        <w:pStyle w:val="TOC2"/>
        <w:tabs>
          <w:tab w:val="right" w:leader="dot" w:pos="709"/>
        </w:tabs>
      </w:pPr>
      <w:hyperlink w:anchor="_Toc97812442" w:history="1">
        <w:r w:rsidR="006C1C85">
          <w:rPr>
            <w:rStyle w:val="Hyperlink"/>
          </w:rPr>
          <w:t>F2 Likelihood of dumping</w:t>
        </w:r>
        <w:r w:rsidR="006C1C85">
          <w:tab/>
          <w:t>37</w:t>
        </w:r>
      </w:hyperlink>
    </w:p>
    <w:p w14:paraId="4308FDD3" w14:textId="77777777" w:rsidR="00BF6CD5" w:rsidRDefault="00044D07">
      <w:pPr>
        <w:pStyle w:val="TOC2"/>
        <w:tabs>
          <w:tab w:val="right" w:leader="dot" w:pos="709"/>
        </w:tabs>
      </w:pPr>
      <w:hyperlink w:anchor="_Toc97812443" w:history="1">
        <w:r w:rsidR="006C1C85">
          <w:rPr>
            <w:rStyle w:val="Hyperlink"/>
          </w:rPr>
          <w:t xml:space="preserve">F3 </w:t>
        </w:r>
        <w:r w:rsidR="006C1C85">
          <w:rPr>
            <w:rFonts w:ascii="Calibri" w:eastAsia="Times New Roman" w:hAnsi="Calibri" w:cs="Times New Roman"/>
            <w:lang w:val="en-GB" w:eastAsia="en-GB"/>
          </w:rPr>
          <w:tab/>
        </w:r>
        <w:r w:rsidR="006C1C85">
          <w:rPr>
            <w:rStyle w:val="Hyperlink"/>
          </w:rPr>
          <w:t>Adjustments</w:t>
        </w:r>
        <w:r w:rsidR="006C1C85">
          <w:tab/>
          <w:t>38</w:t>
        </w:r>
      </w:hyperlink>
    </w:p>
    <w:p w14:paraId="4308FDD4" w14:textId="77777777" w:rsidR="00BF6CD5" w:rsidRDefault="00044D07">
      <w:pPr>
        <w:pStyle w:val="TOC2"/>
        <w:tabs>
          <w:tab w:val="right" w:leader="dot" w:pos="709"/>
        </w:tabs>
      </w:pPr>
      <w:hyperlink w:anchor="_Toc97812444" w:history="1">
        <w:r w:rsidR="006C1C85">
          <w:rPr>
            <w:rStyle w:val="Hyperlink"/>
          </w:rPr>
          <w:t xml:space="preserve">F4 </w:t>
        </w:r>
        <w:r w:rsidR="006C1C85">
          <w:rPr>
            <w:rFonts w:ascii="Calibri" w:eastAsia="Times New Roman" w:hAnsi="Calibri" w:cs="Times New Roman"/>
            <w:lang w:val="en-GB" w:eastAsia="en-GB"/>
          </w:rPr>
          <w:tab/>
        </w:r>
        <w:r w:rsidR="006C1C85">
          <w:rPr>
            <w:rStyle w:val="Hyperlink"/>
          </w:rPr>
          <w:t>Particular market situation</w:t>
        </w:r>
        <w:r w:rsidR="006C1C85">
          <w:tab/>
          <w:t>38</w:t>
        </w:r>
      </w:hyperlink>
    </w:p>
    <w:p w14:paraId="4308FDD5" w14:textId="77777777" w:rsidR="00BF6CD5" w:rsidRDefault="00044D07">
      <w:pPr>
        <w:pStyle w:val="TOC1"/>
      </w:pPr>
      <w:hyperlink w:anchor="_Toc97812445" w:history="1">
        <w:r w:rsidR="006C1C85">
          <w:rPr>
            <w:rStyle w:val="Hyperlink"/>
          </w:rPr>
          <w:t>SECTION G: Supplementary questions</w:t>
        </w:r>
        <w:r w:rsidR="006C1C85">
          <w:tab/>
          <w:t>40</w:t>
        </w:r>
      </w:hyperlink>
    </w:p>
    <w:p w14:paraId="4308FDD6" w14:textId="77777777" w:rsidR="00BF6CD5" w:rsidRDefault="00044D07">
      <w:pPr>
        <w:pStyle w:val="TOC2"/>
        <w:tabs>
          <w:tab w:val="right" w:leader="dot" w:pos="709"/>
        </w:tabs>
      </w:pPr>
      <w:hyperlink w:anchor="_Toc97812446" w:history="1">
        <w:r w:rsidR="006C1C85">
          <w:rPr>
            <w:rStyle w:val="Hyperlink"/>
          </w:rPr>
          <w:t xml:space="preserve">G1 </w:t>
        </w:r>
        <w:r w:rsidR="006C1C85">
          <w:rPr>
            <w:rFonts w:ascii="Calibri" w:eastAsia="Times New Roman" w:hAnsi="Calibri" w:cs="Times New Roman"/>
            <w:lang w:val="en-GB" w:eastAsia="en-GB"/>
          </w:rPr>
          <w:tab/>
        </w:r>
        <w:r w:rsidR="006C1C85">
          <w:rPr>
            <w:rStyle w:val="Hyperlink"/>
          </w:rPr>
          <w:t>Economic interest</w:t>
        </w:r>
        <w:r w:rsidR="006C1C85">
          <w:tab/>
          <w:t>40</w:t>
        </w:r>
      </w:hyperlink>
    </w:p>
    <w:p w14:paraId="4308FDD7" w14:textId="77777777" w:rsidR="00BF6CD5" w:rsidRDefault="00044D07">
      <w:pPr>
        <w:pStyle w:val="TOC1"/>
      </w:pPr>
      <w:hyperlink w:anchor="_Toc97812447" w:history="1">
        <w:r w:rsidR="006C1C85">
          <w:rPr>
            <w:rStyle w:val="Hyperlink"/>
          </w:rPr>
          <w:t>SECTION H:</w:t>
        </w:r>
        <w:r w:rsidR="006C1C85">
          <w:tab/>
          <w:t>45</w:t>
        </w:r>
      </w:hyperlink>
    </w:p>
    <w:p w14:paraId="4308FDD8" w14:textId="77777777" w:rsidR="00BF6CD5" w:rsidRDefault="00044D07">
      <w:pPr>
        <w:pStyle w:val="TOC1"/>
      </w:pPr>
      <w:hyperlink w:anchor="_Toc97812448" w:history="1">
        <w:r w:rsidR="006C1C85">
          <w:rPr>
            <w:rStyle w:val="Hyperlink"/>
          </w:rPr>
          <w:t>Next steps</w:t>
        </w:r>
        <w:r w:rsidR="006C1C85">
          <w:tab/>
          <w:t>45</w:t>
        </w:r>
      </w:hyperlink>
    </w:p>
    <w:p w14:paraId="4308FDD9" w14:textId="77777777" w:rsidR="00BF6CD5" w:rsidRDefault="00044D07">
      <w:pPr>
        <w:pStyle w:val="TOC2"/>
        <w:tabs>
          <w:tab w:val="right" w:leader="dot" w:pos="709"/>
        </w:tabs>
      </w:pPr>
      <w:hyperlink w:anchor="_Toc97812449" w:history="1">
        <w:r w:rsidR="006C1C85">
          <w:rPr>
            <w:rStyle w:val="Hyperlink"/>
          </w:rPr>
          <w:t>Next steps</w:t>
        </w:r>
        <w:r w:rsidR="006C1C85">
          <w:tab/>
          <w:t>45</w:t>
        </w:r>
      </w:hyperlink>
    </w:p>
    <w:p w14:paraId="4308FDDA" w14:textId="77777777" w:rsidR="00BF6CD5" w:rsidRDefault="00044D07">
      <w:pPr>
        <w:pStyle w:val="TOC1"/>
      </w:pPr>
      <w:hyperlink w:anchor="_Toc97812450" w:history="1">
        <w:r w:rsidR="006C1C85">
          <w:rPr>
            <w:rStyle w:val="Hyperlink"/>
          </w:rPr>
          <w:t>SECTION I:</w:t>
        </w:r>
        <w:r w:rsidR="006C1C85">
          <w:tab/>
          <w:t>46</w:t>
        </w:r>
      </w:hyperlink>
    </w:p>
    <w:p w14:paraId="4308FDDB" w14:textId="77777777" w:rsidR="00BF6CD5" w:rsidRDefault="00044D07">
      <w:pPr>
        <w:pStyle w:val="TOC1"/>
      </w:pPr>
      <w:hyperlink w:anchor="_Toc97812451" w:history="1">
        <w:r w:rsidR="006C1C85">
          <w:rPr>
            <w:rStyle w:val="Hyperlink"/>
          </w:rPr>
          <w:t>Checklist a</w:t>
        </w:r>
        <w:bookmarkStart w:id="0" w:name="_Hlt97812452"/>
        <w:bookmarkStart w:id="1" w:name="_Hlt97812453"/>
        <w:r w:rsidR="006C1C85">
          <w:rPr>
            <w:rStyle w:val="Hyperlink"/>
          </w:rPr>
          <w:t>n</w:t>
        </w:r>
        <w:bookmarkEnd w:id="0"/>
        <w:bookmarkEnd w:id="1"/>
        <w:r w:rsidR="006C1C85">
          <w:rPr>
            <w:rStyle w:val="Hyperlink"/>
          </w:rPr>
          <w:t>d appendices</w:t>
        </w:r>
        <w:r w:rsidR="006C1C85">
          <w:tab/>
          <w:t>46</w:t>
        </w:r>
      </w:hyperlink>
    </w:p>
    <w:p w14:paraId="4308FDDC" w14:textId="77777777" w:rsidR="00BF6CD5" w:rsidRDefault="006C1C85">
      <w:pPr>
        <w:spacing w:after="0" w:line="22" w:lineRule="atLeast"/>
      </w:pPr>
      <w:r>
        <w:rPr>
          <w:rFonts w:ascii="Arial" w:eastAsia="Yu Mincho" w:hAnsi="Arial" w:cs="Times New Roman"/>
          <w:b/>
          <w:lang w:val="en-US"/>
        </w:rPr>
        <w:fldChar w:fldCharType="end"/>
      </w:r>
    </w:p>
    <w:p w14:paraId="4308FDDD" w14:textId="77777777" w:rsidR="00BF6CD5" w:rsidRDefault="00BF6CD5">
      <w:pPr>
        <w:spacing w:after="0" w:line="264" w:lineRule="auto"/>
        <w:rPr>
          <w:rFonts w:ascii="Arial" w:hAnsi="Arial"/>
          <w:sz w:val="24"/>
          <w:szCs w:val="24"/>
        </w:rPr>
      </w:pPr>
    </w:p>
    <w:p w14:paraId="4308FDDE" w14:textId="77777777" w:rsidR="00BF6CD5" w:rsidRDefault="00BF6CD5">
      <w:pPr>
        <w:spacing w:after="0" w:line="264" w:lineRule="auto"/>
        <w:rPr>
          <w:rFonts w:ascii="Arial" w:hAnsi="Arial"/>
          <w:sz w:val="24"/>
          <w:szCs w:val="24"/>
        </w:rPr>
      </w:pPr>
    </w:p>
    <w:p w14:paraId="4308FDDF" w14:textId="77777777" w:rsidR="00BF6CD5" w:rsidRDefault="00BF6CD5">
      <w:pPr>
        <w:spacing w:after="0" w:line="264" w:lineRule="auto"/>
        <w:rPr>
          <w:rFonts w:ascii="Arial" w:hAnsi="Arial"/>
          <w:sz w:val="24"/>
          <w:szCs w:val="24"/>
        </w:rPr>
        <w:sectPr w:rsidR="00BF6CD5">
          <w:headerReference w:type="default" r:id="rId12"/>
          <w:footerReference w:type="default" r:id="rId13"/>
          <w:pgSz w:w="11906" w:h="16838"/>
          <w:pgMar w:top="1440" w:right="1440" w:bottom="1440" w:left="1440" w:header="709" w:footer="709" w:gutter="0"/>
          <w:pgNumType w:fmt="lowerRoman" w:start="1"/>
          <w:cols w:space="720"/>
        </w:sectPr>
      </w:pPr>
    </w:p>
    <w:p w14:paraId="4308FDE0" w14:textId="77777777" w:rsidR="00BF6CD5" w:rsidRDefault="006C1C85">
      <w:pPr>
        <w:pStyle w:val="Heading1"/>
      </w:pPr>
      <w:bookmarkStart w:id="2" w:name="_Toc97713538"/>
      <w:bookmarkStart w:id="3" w:name="_Toc97812407"/>
      <w:bookmarkStart w:id="4" w:name="_Toc16669610"/>
      <w:bookmarkStart w:id="5" w:name="_Toc17123992"/>
      <w:bookmarkStart w:id="6" w:name="_Toc17123985"/>
      <w:bookmarkStart w:id="7" w:name="_Hlk32420615"/>
      <w:bookmarkStart w:id="8" w:name="_Hlk32411951"/>
      <w:r>
        <w:lastRenderedPageBreak/>
        <w:t>Introduction</w:t>
      </w:r>
      <w:bookmarkEnd w:id="2"/>
      <w:bookmarkEnd w:id="3"/>
    </w:p>
    <w:p w14:paraId="4308FDE1" w14:textId="77777777" w:rsidR="00BF6CD5" w:rsidRDefault="00BF6CD5">
      <w:pPr>
        <w:spacing w:after="0" w:line="264" w:lineRule="auto"/>
        <w:rPr>
          <w:rFonts w:ascii="Arial" w:hAnsi="Arial"/>
          <w:sz w:val="24"/>
          <w:szCs w:val="24"/>
        </w:rPr>
      </w:pPr>
    </w:p>
    <w:p w14:paraId="4308FDE2" w14:textId="77777777" w:rsidR="00BF6CD5" w:rsidRDefault="006C1C85">
      <w:pPr>
        <w:spacing w:after="0" w:line="264" w:lineRule="auto"/>
        <w:rPr>
          <w:rFonts w:ascii="Arial" w:eastAsia="Arial" w:hAnsi="Arial"/>
          <w:b/>
          <w:bCs/>
          <w:sz w:val="32"/>
          <w:szCs w:val="32"/>
          <w:lang w:val="en-AU"/>
        </w:rPr>
      </w:pPr>
      <w:r>
        <w:rPr>
          <w:rFonts w:ascii="Arial" w:eastAsia="Arial" w:hAnsi="Arial"/>
          <w:b/>
          <w:bCs/>
          <w:sz w:val="32"/>
          <w:szCs w:val="32"/>
          <w:lang w:val="en-AU"/>
        </w:rPr>
        <w:t>About us, this case and this questionnaire</w:t>
      </w:r>
    </w:p>
    <w:p w14:paraId="4308FDE3" w14:textId="77777777" w:rsidR="00BF6CD5" w:rsidRDefault="00BF6CD5">
      <w:pPr>
        <w:spacing w:after="0" w:line="264" w:lineRule="auto"/>
        <w:rPr>
          <w:rFonts w:ascii="Arial" w:hAnsi="Arial"/>
          <w:sz w:val="24"/>
          <w:szCs w:val="24"/>
        </w:rPr>
      </w:pPr>
    </w:p>
    <w:p w14:paraId="4308FDE4" w14:textId="77777777" w:rsidR="00BF6CD5" w:rsidRDefault="006C1C85">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4308FDE5" w14:textId="77777777" w:rsidR="00BF6CD5" w:rsidRDefault="00BF6CD5">
      <w:pPr>
        <w:spacing w:after="0" w:line="264" w:lineRule="auto"/>
        <w:rPr>
          <w:rFonts w:ascii="Arial" w:eastAsia="Arial" w:hAnsi="Arial"/>
          <w:sz w:val="24"/>
          <w:szCs w:val="24"/>
          <w:shd w:val="clear" w:color="auto" w:fill="00FF00"/>
        </w:rPr>
      </w:pPr>
    </w:p>
    <w:p w14:paraId="4308FDE6" w14:textId="77777777" w:rsidR="00BF6CD5" w:rsidRDefault="006C1C85">
      <w:pPr>
        <w:spacing w:after="0" w:line="264" w:lineRule="auto"/>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4308FDE7" w14:textId="77777777" w:rsidR="00BF6CD5" w:rsidRDefault="00BF6CD5">
      <w:pPr>
        <w:spacing w:after="0" w:line="264" w:lineRule="auto"/>
        <w:rPr>
          <w:rFonts w:ascii="Arial" w:eastAsia="Arial" w:hAnsi="Arial"/>
          <w:sz w:val="24"/>
          <w:szCs w:val="24"/>
          <w:shd w:val="clear" w:color="auto" w:fill="00FF00"/>
        </w:rPr>
      </w:pPr>
    </w:p>
    <w:p w14:paraId="4308FDE8" w14:textId="77777777" w:rsidR="00BF6CD5" w:rsidRDefault="006C1C85">
      <w:pPr>
        <w:spacing w:after="0" w:line="264" w:lineRule="auto"/>
      </w:pPr>
      <w:r>
        <w:rPr>
          <w:rFonts w:ascii="Arial" w:eastAsia="Arial" w:hAnsi="Arial"/>
          <w:sz w:val="24"/>
          <w:szCs w:val="24"/>
        </w:rPr>
        <w:t>This transition review will consider whether the anti-dumping measure for Heavy Plate from the People’s Republic of China – a customs duty on imports that protects against dumping – is</w:t>
      </w:r>
      <w:r>
        <w:t xml:space="preserve"> </w:t>
      </w:r>
      <w:r>
        <w:rPr>
          <w:rFonts w:ascii="Arial" w:eastAsia="Arial" w:hAnsi="Arial"/>
          <w:sz w:val="24"/>
          <w:szCs w:val="24"/>
        </w:rPr>
        <w:t>necessary or sufficient to offset dumping, whether dumping would be likely to occur if the measure were removed, and whether there would be injury to the UK industry if this measure was removed.</w:t>
      </w:r>
    </w:p>
    <w:p w14:paraId="4308FDE9" w14:textId="77777777" w:rsidR="00BF6CD5" w:rsidRDefault="00BF6CD5">
      <w:pPr>
        <w:spacing w:after="0" w:line="264" w:lineRule="auto"/>
        <w:rPr>
          <w:rFonts w:ascii="Arial" w:eastAsia="Arial" w:hAnsi="Arial"/>
          <w:sz w:val="24"/>
          <w:szCs w:val="24"/>
        </w:rPr>
      </w:pPr>
    </w:p>
    <w:p w14:paraId="4308FDEA" w14:textId="77777777" w:rsidR="00BF6CD5" w:rsidRDefault="006C1C85">
      <w:pPr>
        <w:spacing w:after="0" w:line="264" w:lineRule="auto"/>
        <w:rPr>
          <w:rFonts w:ascii="Arial" w:hAnsi="Arial"/>
          <w:b/>
          <w:bCs/>
          <w:sz w:val="28"/>
          <w:szCs w:val="28"/>
        </w:rPr>
      </w:pPr>
      <w:r>
        <w:rPr>
          <w:rFonts w:ascii="Arial" w:hAnsi="Arial"/>
          <w:b/>
          <w:bCs/>
          <w:sz w:val="28"/>
          <w:szCs w:val="28"/>
        </w:rPr>
        <w:t>Why should I take part?</w:t>
      </w:r>
    </w:p>
    <w:p w14:paraId="4308FDEB" w14:textId="77777777" w:rsidR="00BF6CD5" w:rsidRDefault="00BF6CD5">
      <w:pPr>
        <w:spacing w:after="0" w:line="264" w:lineRule="auto"/>
        <w:rPr>
          <w:rFonts w:ascii="Arial" w:eastAsia="Arial" w:hAnsi="Arial"/>
          <w:sz w:val="24"/>
          <w:szCs w:val="24"/>
        </w:rPr>
      </w:pPr>
    </w:p>
    <w:p w14:paraId="4308FDEC" w14:textId="77777777" w:rsidR="00BF6CD5" w:rsidRDefault="006C1C85">
      <w:pPr>
        <w:spacing w:after="0" w:line="264" w:lineRule="auto"/>
      </w:pPr>
      <w:r>
        <w:rPr>
          <w:rFonts w:ascii="Arial" w:eastAsia="Arial" w:hAnsi="Arial"/>
          <w:sz w:val="24"/>
          <w:szCs w:val="24"/>
        </w:rPr>
        <w:t xml:space="preserve">We are asking domestic producers of Heavy Plate to complete this questionnaire to inform our review of whether the current anti-dumping measure should be maintained, varied or revoked. </w:t>
      </w:r>
    </w:p>
    <w:p w14:paraId="4308FDED" w14:textId="77777777" w:rsidR="00BF6CD5" w:rsidRDefault="00BF6CD5">
      <w:pPr>
        <w:spacing w:after="0" w:line="264" w:lineRule="auto"/>
        <w:rPr>
          <w:rFonts w:ascii="Arial" w:eastAsia="Arial" w:hAnsi="Arial"/>
          <w:sz w:val="24"/>
          <w:szCs w:val="24"/>
        </w:rPr>
      </w:pPr>
    </w:p>
    <w:p w14:paraId="4308FDEE" w14:textId="77777777" w:rsidR="00BF6CD5" w:rsidRDefault="006C1C85">
      <w:pPr>
        <w:spacing w:after="0" w:line="264" w:lineRule="auto"/>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4308FDEF" w14:textId="77777777" w:rsidR="00BF6CD5" w:rsidRDefault="00BF6CD5">
      <w:pPr>
        <w:spacing w:after="0" w:line="264" w:lineRule="auto"/>
        <w:rPr>
          <w:rFonts w:ascii="Arial" w:eastAsia="Arial" w:hAnsi="Arial"/>
          <w:sz w:val="24"/>
          <w:szCs w:val="24"/>
        </w:rPr>
      </w:pPr>
    </w:p>
    <w:p w14:paraId="4308FDF0" w14:textId="77777777" w:rsidR="00BF6CD5" w:rsidRDefault="006C1C85">
      <w:pPr>
        <w:spacing w:after="0" w:line="264" w:lineRule="auto"/>
        <w:rPr>
          <w:rFonts w:ascii="Arial" w:hAnsi="Arial"/>
          <w:b/>
          <w:bCs/>
          <w:sz w:val="28"/>
          <w:szCs w:val="28"/>
        </w:rPr>
      </w:pPr>
      <w:r>
        <w:rPr>
          <w:rFonts w:ascii="Arial" w:hAnsi="Arial"/>
          <w:b/>
          <w:bCs/>
          <w:sz w:val="28"/>
          <w:szCs w:val="28"/>
        </w:rPr>
        <w:t>How do I respond?</w:t>
      </w:r>
    </w:p>
    <w:p w14:paraId="4308FDF1" w14:textId="77777777" w:rsidR="00BF6CD5" w:rsidRDefault="00BF6CD5">
      <w:pPr>
        <w:spacing w:after="0" w:line="264" w:lineRule="auto"/>
        <w:rPr>
          <w:rFonts w:ascii="Arial" w:eastAsia="Arial" w:hAnsi="Arial"/>
          <w:sz w:val="24"/>
          <w:szCs w:val="24"/>
        </w:rPr>
      </w:pPr>
    </w:p>
    <w:p w14:paraId="4308FDF2" w14:textId="77777777" w:rsidR="00BF6CD5" w:rsidRDefault="006C1C85">
      <w:pPr>
        <w:spacing w:after="0" w:line="264" w:lineRule="auto"/>
      </w:pPr>
      <w:r>
        <w:rPr>
          <w:rFonts w:ascii="Arial" w:eastAsia="Arial" w:hAnsi="Arial"/>
          <w:sz w:val="24"/>
          <w:szCs w:val="24"/>
        </w:rPr>
        <w:t xml:space="preserve">Detailed guidance on how to complete the questionnaire is provided in the </w:t>
      </w:r>
      <w:hyperlink w:anchor="_Instructions"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4308FDF3" w14:textId="77777777" w:rsidR="00BF6CD5" w:rsidRDefault="00BF6CD5">
      <w:pPr>
        <w:spacing w:after="0" w:line="264" w:lineRule="auto"/>
        <w:rPr>
          <w:rFonts w:ascii="Arial" w:eastAsia="Arial" w:hAnsi="Arial"/>
          <w:sz w:val="24"/>
          <w:szCs w:val="24"/>
        </w:rPr>
      </w:pPr>
    </w:p>
    <w:p w14:paraId="4308FDF4" w14:textId="77777777" w:rsidR="00BF6CD5" w:rsidRDefault="006C1C85">
      <w:pPr>
        <w:spacing w:after="0" w:line="264" w:lineRule="auto"/>
        <w:rPr>
          <w:rFonts w:ascii="Arial" w:eastAsia="Arial" w:hAnsi="Arial"/>
          <w:sz w:val="24"/>
          <w:szCs w:val="24"/>
        </w:rPr>
      </w:pPr>
      <w:r>
        <w:rPr>
          <w:rFonts w:ascii="Arial" w:eastAsia="Arial" w:hAnsi="Arial"/>
          <w:sz w:val="24"/>
          <w:szCs w:val="24"/>
        </w:rPr>
        <w:t xml:space="preserve">Please provide all the information requested by 11 April 2022.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4308FDF5" w14:textId="77777777" w:rsidR="00BF6CD5" w:rsidRDefault="00BF6CD5">
      <w:pPr>
        <w:spacing w:after="0" w:line="264" w:lineRule="auto"/>
        <w:rPr>
          <w:rFonts w:ascii="Arial" w:eastAsia="Arial" w:hAnsi="Arial"/>
          <w:sz w:val="24"/>
          <w:szCs w:val="24"/>
        </w:rPr>
      </w:pPr>
    </w:p>
    <w:p w14:paraId="4308FDF6" w14:textId="77777777" w:rsidR="00BF6CD5" w:rsidRDefault="00BF6CD5">
      <w:pPr>
        <w:spacing w:after="0" w:line="264" w:lineRule="auto"/>
        <w:rPr>
          <w:rFonts w:ascii="Arial" w:hAnsi="Arial"/>
          <w:sz w:val="24"/>
          <w:szCs w:val="24"/>
        </w:rPr>
      </w:pPr>
    </w:p>
    <w:p w14:paraId="4308FDF7" w14:textId="77777777" w:rsidR="00BF6CD5" w:rsidRDefault="006C1C85">
      <w:pPr>
        <w:spacing w:after="0" w:line="264" w:lineRule="auto"/>
        <w:rPr>
          <w:rFonts w:ascii="Arial" w:hAnsi="Arial"/>
          <w:b/>
          <w:bCs/>
          <w:sz w:val="28"/>
          <w:szCs w:val="28"/>
        </w:rPr>
      </w:pPr>
      <w:r>
        <w:rPr>
          <w:rFonts w:ascii="Arial" w:hAnsi="Arial"/>
          <w:b/>
          <w:bCs/>
          <w:sz w:val="28"/>
          <w:szCs w:val="28"/>
        </w:rPr>
        <w:t>Where can I find more information?</w:t>
      </w:r>
    </w:p>
    <w:p w14:paraId="4308FDF8" w14:textId="77777777" w:rsidR="00BF6CD5" w:rsidRDefault="00BF6CD5">
      <w:pPr>
        <w:spacing w:after="0" w:line="264" w:lineRule="auto"/>
        <w:rPr>
          <w:rFonts w:ascii="Arial" w:eastAsia="Arial" w:hAnsi="Arial"/>
          <w:sz w:val="24"/>
          <w:szCs w:val="24"/>
        </w:rPr>
      </w:pPr>
    </w:p>
    <w:p w14:paraId="4308FDF9" w14:textId="77777777" w:rsidR="00BF6CD5" w:rsidRDefault="006C1C85">
      <w:pPr>
        <w:spacing w:after="0" w:line="264" w:lineRule="auto"/>
      </w:pPr>
      <w:r>
        <w:rPr>
          <w:rFonts w:ascii="Arial" w:eastAsia="Arial" w:hAnsi="Arial"/>
          <w:sz w:val="24"/>
          <w:szCs w:val="24"/>
        </w:rPr>
        <w:t xml:space="preserve">Our </w:t>
      </w:r>
      <w:hyperlink r:id="rId14"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4308FDFA" w14:textId="77777777" w:rsidR="00BF6CD5" w:rsidRDefault="00BF6CD5">
      <w:pPr>
        <w:spacing w:after="0" w:line="264" w:lineRule="auto"/>
        <w:rPr>
          <w:rFonts w:ascii="Arial" w:eastAsia="Arial" w:hAnsi="Arial"/>
          <w:sz w:val="24"/>
          <w:szCs w:val="24"/>
        </w:rPr>
      </w:pPr>
    </w:p>
    <w:p w14:paraId="4308FDFB" w14:textId="77777777" w:rsidR="00BF6CD5" w:rsidRDefault="006C1C85">
      <w:pPr>
        <w:spacing w:after="0" w:line="264" w:lineRule="auto"/>
        <w:rPr>
          <w:rFonts w:ascii="Arial" w:eastAsia="Arial" w:hAnsi="Arial"/>
          <w:sz w:val="24"/>
          <w:szCs w:val="24"/>
        </w:rPr>
      </w:pPr>
      <w:r>
        <w:rPr>
          <w:rFonts w:ascii="Arial" w:eastAsia="Arial" w:hAnsi="Arial"/>
          <w:sz w:val="24"/>
          <w:szCs w:val="24"/>
        </w:rPr>
        <w:t>If you have any specific questions relating to the case, now or while you’re completing the questionnaire, please contact the Case Team at TD0014@traderemedies.gov.uk</w:t>
      </w:r>
    </w:p>
    <w:p w14:paraId="4308FDFC" w14:textId="77777777" w:rsidR="00BF6CD5" w:rsidRDefault="00BF6CD5">
      <w:pPr>
        <w:spacing w:after="0" w:line="264" w:lineRule="auto"/>
      </w:pPr>
    </w:p>
    <w:p w14:paraId="4308FDFD" w14:textId="77777777" w:rsidR="00BF6CD5" w:rsidRDefault="006C1C85">
      <w:pPr>
        <w:spacing w:after="0" w:line="264" w:lineRule="auto"/>
      </w:pPr>
      <w:r>
        <w:rPr>
          <w:rStyle w:val="normaltextrun"/>
          <w:rFonts w:ascii="Arial" w:hAnsi="Arial"/>
          <w:color w:val="000000"/>
          <w:sz w:val="24"/>
          <w:szCs w:val="24"/>
          <w:shd w:val="clear" w:color="auto" w:fill="FFFFFF"/>
        </w:rPr>
        <w:t xml:space="preserve">You can also find out more about the regulatory basis of our </w:t>
      </w:r>
      <w:r>
        <w:rPr>
          <w:rStyle w:val="normaltextrun"/>
          <w:rFonts w:ascii="Arial" w:hAnsi="Arial"/>
          <w:sz w:val="24"/>
          <w:szCs w:val="24"/>
          <w:shd w:val="clear" w:color="auto" w:fill="FFFFFF"/>
        </w:rPr>
        <w:t>investigations. The TRA investigates cases under the provisions of</w:t>
      </w:r>
      <w:r>
        <w:rPr>
          <w:rStyle w:val="normaltextrun"/>
          <w:rFonts w:ascii="Arial" w:hAnsi="Arial"/>
          <w:i/>
          <w:iCs/>
          <w:sz w:val="24"/>
          <w:szCs w:val="24"/>
          <w:shd w:val="clear" w:color="auto" w:fill="FFFFFF"/>
        </w:rPr>
        <w:t xml:space="preserve"> Trade Remedies (Dumping and </w:t>
      </w:r>
      <w:r>
        <w:rPr>
          <w:rStyle w:val="normaltextrun"/>
          <w:rFonts w:ascii="Arial" w:hAnsi="Arial"/>
          <w:i/>
          <w:iCs/>
          <w:color w:val="000000"/>
          <w:sz w:val="24"/>
          <w:szCs w:val="24"/>
          <w:shd w:val="clear" w:color="auto" w:fill="FFFFFF"/>
        </w:rPr>
        <w:t>Subsidisation) (EU Exit) Regulations 2019 as Amended.</w:t>
      </w:r>
    </w:p>
    <w:p w14:paraId="4308FDFE" w14:textId="77777777" w:rsidR="00BF6CD5" w:rsidRDefault="00BF6CD5">
      <w:pPr>
        <w:spacing w:after="0" w:line="264" w:lineRule="auto"/>
        <w:rPr>
          <w:rFonts w:ascii="Arial" w:eastAsia="Arial" w:hAnsi="Arial"/>
          <w:color w:val="FF0000"/>
          <w:sz w:val="24"/>
          <w:szCs w:val="24"/>
        </w:rPr>
      </w:pPr>
    </w:p>
    <w:p w14:paraId="4308FDFF" w14:textId="77777777" w:rsidR="00BF6CD5" w:rsidRDefault="006C1C85">
      <w:pPr>
        <w:spacing w:after="0" w:line="264" w:lineRule="auto"/>
        <w:rPr>
          <w:rFonts w:ascii="Arial" w:hAnsi="Arial"/>
          <w:b/>
          <w:bCs/>
          <w:sz w:val="32"/>
          <w:szCs w:val="32"/>
        </w:rPr>
      </w:pPr>
      <w:bookmarkStart w:id="9" w:name="_Toc32327980"/>
      <w:r>
        <w:rPr>
          <w:rFonts w:ascii="Arial" w:hAnsi="Arial"/>
          <w:b/>
          <w:bCs/>
          <w:sz w:val="32"/>
          <w:szCs w:val="32"/>
        </w:rPr>
        <w:t>Instructions</w:t>
      </w:r>
      <w:bookmarkEnd w:id="9"/>
      <w:r>
        <w:rPr>
          <w:rFonts w:ascii="Arial" w:hAnsi="Arial"/>
          <w:b/>
          <w:bCs/>
          <w:sz w:val="32"/>
          <w:szCs w:val="32"/>
        </w:rPr>
        <w:t xml:space="preserve"> on completing this questionnaire</w:t>
      </w:r>
    </w:p>
    <w:p w14:paraId="4308FE00" w14:textId="77777777" w:rsidR="00BF6CD5" w:rsidRDefault="00BF6CD5">
      <w:pPr>
        <w:spacing w:after="0" w:line="264" w:lineRule="auto"/>
        <w:rPr>
          <w:rFonts w:ascii="Arial" w:hAnsi="Arial"/>
          <w:sz w:val="24"/>
          <w:szCs w:val="24"/>
        </w:rPr>
      </w:pPr>
    </w:p>
    <w:p w14:paraId="4308FE01" w14:textId="77777777" w:rsidR="00BF6CD5" w:rsidRDefault="006C1C85">
      <w:pPr>
        <w:spacing w:after="0" w:line="264" w:lineRule="auto"/>
        <w:rPr>
          <w:rFonts w:ascii="Arial" w:hAnsi="Arial"/>
          <w:b/>
          <w:bCs/>
          <w:sz w:val="28"/>
          <w:szCs w:val="28"/>
        </w:rPr>
      </w:pPr>
      <w:r>
        <w:rPr>
          <w:rFonts w:ascii="Arial" w:hAnsi="Arial"/>
          <w:b/>
          <w:bCs/>
          <w:sz w:val="28"/>
          <w:szCs w:val="28"/>
        </w:rPr>
        <w:t>Preparing your response</w:t>
      </w:r>
    </w:p>
    <w:p w14:paraId="4308FE02" w14:textId="77777777" w:rsidR="00BF6CD5" w:rsidRDefault="00BF6CD5">
      <w:pPr>
        <w:spacing w:after="0" w:line="264" w:lineRule="auto"/>
        <w:rPr>
          <w:rFonts w:ascii="Arial" w:hAnsi="Arial"/>
          <w:sz w:val="24"/>
          <w:szCs w:val="24"/>
        </w:rPr>
      </w:pPr>
    </w:p>
    <w:p w14:paraId="4308FE03" w14:textId="77777777" w:rsidR="00BF6CD5" w:rsidRDefault="006C1C85">
      <w:pPr>
        <w:spacing w:after="0" w:line="264" w:lineRule="auto"/>
        <w:rPr>
          <w:rFonts w:ascii="Arial" w:hAnsi="Arial"/>
          <w:sz w:val="24"/>
          <w:szCs w:val="24"/>
        </w:rPr>
      </w:pPr>
      <w:r>
        <w:rPr>
          <w:rFonts w:ascii="Arial" w:hAnsi="Arial"/>
          <w:sz w:val="24"/>
          <w:szCs w:val="24"/>
        </w:rPr>
        <w:t>This section sets out guidance on how to complete this questionnaire.</w:t>
      </w:r>
    </w:p>
    <w:p w14:paraId="4308FE04" w14:textId="77777777" w:rsidR="00BF6CD5" w:rsidRDefault="00BF6CD5">
      <w:pPr>
        <w:spacing w:after="0" w:line="264" w:lineRule="auto"/>
        <w:rPr>
          <w:rFonts w:ascii="Arial" w:hAnsi="Arial"/>
          <w:sz w:val="24"/>
          <w:szCs w:val="24"/>
        </w:rPr>
      </w:pPr>
    </w:p>
    <w:p w14:paraId="4308FE05" w14:textId="77777777" w:rsidR="00BF6CD5" w:rsidRDefault="006C1C85">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4308FE06" w14:textId="77777777" w:rsidR="00BF6CD5" w:rsidRDefault="00BF6CD5">
      <w:pPr>
        <w:spacing w:after="0" w:line="264" w:lineRule="auto"/>
        <w:rPr>
          <w:rFonts w:ascii="Arial" w:hAnsi="Arial"/>
          <w:sz w:val="24"/>
          <w:szCs w:val="24"/>
        </w:rPr>
      </w:pPr>
    </w:p>
    <w:p w14:paraId="4308FE07" w14:textId="77777777" w:rsidR="00BF6CD5" w:rsidRDefault="006C1C85">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4308FE08" w14:textId="77777777" w:rsidR="00BF6CD5" w:rsidRDefault="00BF6CD5">
      <w:pPr>
        <w:spacing w:after="0" w:line="264" w:lineRule="auto"/>
        <w:rPr>
          <w:rFonts w:ascii="Arial" w:hAnsi="Arial"/>
          <w:sz w:val="24"/>
          <w:szCs w:val="24"/>
        </w:rPr>
      </w:pPr>
    </w:p>
    <w:p w14:paraId="4308FE09" w14:textId="77777777" w:rsidR="00BF6CD5" w:rsidRDefault="006C1C85">
      <w:pPr>
        <w:spacing w:after="0" w:line="264" w:lineRule="auto"/>
        <w:rPr>
          <w:rFonts w:ascii="Arial" w:hAnsi="Arial"/>
          <w:b/>
          <w:bCs/>
          <w:sz w:val="32"/>
          <w:szCs w:val="32"/>
        </w:rPr>
      </w:pPr>
      <w:r>
        <w:rPr>
          <w:rFonts w:ascii="Arial" w:hAnsi="Arial"/>
          <w:b/>
          <w:bCs/>
          <w:sz w:val="32"/>
          <w:szCs w:val="32"/>
        </w:rPr>
        <w:t>How to answer the questions</w:t>
      </w:r>
    </w:p>
    <w:p w14:paraId="4308FE0A" w14:textId="77777777" w:rsidR="00BF6CD5" w:rsidRDefault="00BF6CD5">
      <w:pPr>
        <w:spacing w:after="0" w:line="264" w:lineRule="auto"/>
        <w:rPr>
          <w:rFonts w:ascii="Arial" w:hAnsi="Arial"/>
          <w:sz w:val="24"/>
          <w:szCs w:val="24"/>
        </w:rPr>
      </w:pPr>
    </w:p>
    <w:p w14:paraId="4308FE0B" w14:textId="77777777" w:rsidR="00BF6CD5" w:rsidRDefault="006C1C85">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4308FE0C" w14:textId="77777777" w:rsidR="00BF6CD5" w:rsidRDefault="00BF6CD5">
      <w:pPr>
        <w:spacing w:after="0" w:line="264" w:lineRule="auto"/>
        <w:rPr>
          <w:rFonts w:ascii="Arial" w:hAnsi="Arial"/>
          <w:sz w:val="24"/>
          <w:szCs w:val="24"/>
        </w:rPr>
      </w:pPr>
    </w:p>
    <w:p w14:paraId="4308FE0D" w14:textId="77777777" w:rsidR="00BF6CD5" w:rsidRDefault="006C1C85">
      <w:pPr>
        <w:spacing w:after="0" w:line="264" w:lineRule="auto"/>
        <w:rPr>
          <w:rFonts w:ascii="Arial" w:hAnsi="Arial"/>
          <w:sz w:val="24"/>
          <w:szCs w:val="24"/>
        </w:rPr>
      </w:pPr>
      <w:r>
        <w:rPr>
          <w:rFonts w:ascii="Arial" w:hAnsi="Arial"/>
          <w:sz w:val="24"/>
          <w:szCs w:val="24"/>
        </w:rPr>
        <w:t>Please also note the following points:</w:t>
      </w:r>
    </w:p>
    <w:p w14:paraId="4308FE0E" w14:textId="77777777" w:rsidR="00BF6CD5" w:rsidRDefault="006C1C85">
      <w:pPr>
        <w:pStyle w:val="ListParagraph"/>
        <w:numPr>
          <w:ilvl w:val="0"/>
          <w:numId w:val="3"/>
        </w:numPr>
        <w:autoSpaceDE w:val="0"/>
        <w:spacing w:after="0" w:line="264" w:lineRule="auto"/>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4308FE0F"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308FE10"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Please provide all formulas and calculations used within your questionnaire response.</w:t>
      </w:r>
    </w:p>
    <w:p w14:paraId="4308FE11" w14:textId="77777777" w:rsidR="00BF6CD5" w:rsidRDefault="006C1C85">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w:t>
      </w:r>
      <w:r>
        <w:rPr>
          <w:rFonts w:ascii="Arial" w:hAnsi="Arial"/>
          <w:sz w:val="24"/>
          <w:szCs w:val="24"/>
        </w:rPr>
        <w:lastRenderedPageBreak/>
        <w:t xml:space="preserve">information as appendices. Please ensure that any attachments are given a corresponding appendix reference in the title of the document and that these are referenced in the boxes provided. </w:t>
      </w:r>
    </w:p>
    <w:p w14:paraId="4308FE12"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4308FE13" w14:textId="77777777" w:rsidR="00BF6CD5" w:rsidRDefault="006C1C85">
      <w:pPr>
        <w:pStyle w:val="ListParagraph"/>
        <w:numPr>
          <w:ilvl w:val="0"/>
          <w:numId w:val="3"/>
        </w:numPr>
        <w:spacing w:after="0" w:line="264" w:lineRule="auto"/>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4308FE14" w14:textId="77777777" w:rsidR="00BF6CD5" w:rsidRDefault="006C1C85">
      <w:pPr>
        <w:pStyle w:val="ListParagraph"/>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4308FE15" w14:textId="77777777" w:rsidR="00BF6CD5" w:rsidRDefault="006C1C85">
      <w:pPr>
        <w:pStyle w:val="ListParagraph"/>
        <w:numPr>
          <w:ilvl w:val="0"/>
          <w:numId w:val="3"/>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4308FE16" w14:textId="77777777" w:rsidR="00BF6CD5" w:rsidRDefault="006C1C85">
      <w:pPr>
        <w:pStyle w:val="ListParagraph"/>
        <w:numPr>
          <w:ilvl w:val="0"/>
          <w:numId w:val="3"/>
        </w:numPr>
        <w:spacing w:after="0" w:line="264" w:lineRule="auto"/>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4308FE17" w14:textId="77777777" w:rsidR="00BF6CD5" w:rsidRDefault="006C1C85">
      <w:pPr>
        <w:pStyle w:val="ListParagraph"/>
        <w:numPr>
          <w:ilvl w:val="0"/>
          <w:numId w:val="3"/>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4308FE18" w14:textId="77777777" w:rsidR="00BF6CD5" w:rsidRDefault="006C1C85">
      <w:pPr>
        <w:pStyle w:val="ListParagraph"/>
        <w:numPr>
          <w:ilvl w:val="0"/>
          <w:numId w:val="3"/>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308FE19" w14:textId="77777777" w:rsidR="00BF6CD5" w:rsidRDefault="006C1C85">
      <w:pPr>
        <w:pStyle w:val="ListParagraph"/>
        <w:numPr>
          <w:ilvl w:val="0"/>
          <w:numId w:val="3"/>
        </w:numPr>
        <w:spacing w:after="0" w:line="264" w:lineRule="auto"/>
      </w:pPr>
      <w:r>
        <w:rPr>
          <w:rFonts w:ascii="Arial" w:eastAsia="Arial" w:hAnsi="Arial"/>
          <w:iCs/>
          <w:sz w:val="24"/>
          <w:szCs w:val="24"/>
        </w:rPr>
        <w:t xml:space="preserve">All figures should be reported net of tax unless otherwise stated. </w:t>
      </w:r>
    </w:p>
    <w:p w14:paraId="4308FE1A" w14:textId="77777777" w:rsidR="00BF6CD5" w:rsidRDefault="006C1C85">
      <w:pPr>
        <w:pStyle w:val="ListParagraph"/>
        <w:numPr>
          <w:ilvl w:val="0"/>
          <w:numId w:val="3"/>
        </w:numPr>
        <w:spacing w:after="0" w:line="264" w:lineRule="auto"/>
      </w:pPr>
      <w:r>
        <w:rPr>
          <w:rFonts w:ascii="Arial" w:eastAsia="Arial" w:hAnsi="Arial"/>
          <w:iCs/>
          <w:sz w:val="24"/>
          <w:szCs w:val="24"/>
        </w:rPr>
        <w:t>Please refer to the case number, TD0014 in any correspondence with the TRA.</w:t>
      </w:r>
    </w:p>
    <w:p w14:paraId="4308FE1B" w14:textId="77777777" w:rsidR="00BF6CD5" w:rsidRDefault="00BF6CD5">
      <w:pPr>
        <w:spacing w:after="0" w:line="264" w:lineRule="auto"/>
        <w:rPr>
          <w:rFonts w:ascii="Arial" w:hAnsi="Arial"/>
          <w:sz w:val="24"/>
          <w:szCs w:val="24"/>
        </w:rPr>
      </w:pPr>
    </w:p>
    <w:p w14:paraId="4308FE1C" w14:textId="77777777" w:rsidR="00BF6CD5" w:rsidRDefault="006C1C85">
      <w:pPr>
        <w:pStyle w:val="Heading2"/>
      </w:pPr>
      <w:bookmarkStart w:id="10" w:name="_Toc32327982"/>
      <w:bookmarkStart w:id="11" w:name="_Toc97713539"/>
      <w:bookmarkStart w:id="12" w:name="_Toc97812408"/>
      <w:r>
        <w:t>Preparing confidential and non-confidential copies</w:t>
      </w:r>
      <w:bookmarkEnd w:id="10"/>
      <w:bookmarkEnd w:id="11"/>
      <w:bookmarkEnd w:id="12"/>
    </w:p>
    <w:p w14:paraId="4308FE1D" w14:textId="77777777" w:rsidR="00BF6CD5" w:rsidRDefault="00BF6CD5">
      <w:pPr>
        <w:spacing w:after="0" w:line="264" w:lineRule="auto"/>
        <w:rPr>
          <w:rFonts w:ascii="Arial" w:hAnsi="Arial"/>
          <w:sz w:val="24"/>
          <w:szCs w:val="24"/>
        </w:rPr>
      </w:pPr>
    </w:p>
    <w:p w14:paraId="4308FE1E" w14:textId="77777777" w:rsidR="00BF6CD5" w:rsidRDefault="006C1C85">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rFonts w:ascii="Arial" w:hAnsi="Arial"/>
          <w:b/>
          <w:bCs/>
          <w:sz w:val="24"/>
          <w:szCs w:val="24"/>
        </w:rPr>
        <w:t xml:space="preserve">Please ensure that each page of information you provide is clearly marked either “Confidential” or “Non-Confidential” in the header. </w:t>
      </w:r>
    </w:p>
    <w:p w14:paraId="4308FE1F" w14:textId="77777777" w:rsidR="00BF6CD5" w:rsidRDefault="00BF6CD5">
      <w:pPr>
        <w:spacing w:after="0" w:line="264" w:lineRule="auto"/>
        <w:rPr>
          <w:rFonts w:ascii="Arial" w:hAnsi="Arial"/>
          <w:b/>
          <w:bCs/>
          <w:sz w:val="24"/>
          <w:szCs w:val="24"/>
        </w:rPr>
      </w:pPr>
    </w:p>
    <w:p w14:paraId="4308FE20" w14:textId="77777777" w:rsidR="00BF6CD5" w:rsidRDefault="006C1C85">
      <w:pPr>
        <w:spacing w:after="0" w:line="264" w:lineRule="auto"/>
      </w:pPr>
      <w:r>
        <w:rPr>
          <w:rFonts w:ascii="Arial" w:hAnsi="Arial"/>
          <w:sz w:val="24"/>
          <w:szCs w:val="24"/>
        </w:rPr>
        <w:t xml:space="preserve">Please see our guidance on </w:t>
      </w:r>
      <w:hyperlink r:id="rId16"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4308FE21" w14:textId="77777777" w:rsidR="00BF6CD5" w:rsidRDefault="00BF6CD5">
      <w:pPr>
        <w:spacing w:after="0" w:line="264" w:lineRule="auto"/>
        <w:rPr>
          <w:rFonts w:ascii="Arial" w:hAnsi="Arial"/>
          <w:sz w:val="24"/>
          <w:szCs w:val="24"/>
        </w:rPr>
      </w:pPr>
    </w:p>
    <w:p w14:paraId="4308FE22" w14:textId="77777777" w:rsidR="00BF6CD5" w:rsidRDefault="006C1C85">
      <w:pPr>
        <w:spacing w:after="0" w:line="264" w:lineRule="auto"/>
        <w:rPr>
          <w:rFonts w:ascii="Arial" w:hAnsi="Arial"/>
          <w:sz w:val="24"/>
          <w:szCs w:val="24"/>
        </w:rPr>
      </w:pPr>
      <w:r>
        <w:rPr>
          <w:rFonts w:ascii="Arial" w:hAnsi="Arial"/>
          <w:sz w:val="24"/>
          <w:szCs w:val="24"/>
        </w:rPr>
        <w:t xml:space="preserve">In preparing your response, please note the following: </w:t>
      </w:r>
    </w:p>
    <w:p w14:paraId="4308FE23" w14:textId="77777777" w:rsidR="00BF6CD5" w:rsidRDefault="00BF6CD5">
      <w:pPr>
        <w:spacing w:after="0" w:line="264" w:lineRule="auto"/>
        <w:rPr>
          <w:rFonts w:ascii="Arial" w:hAnsi="Arial"/>
          <w:b/>
          <w:bCs/>
          <w:sz w:val="24"/>
          <w:szCs w:val="24"/>
        </w:rPr>
      </w:pPr>
    </w:p>
    <w:p w14:paraId="4308FE24" w14:textId="77777777" w:rsidR="00BF6CD5" w:rsidRDefault="006C1C85">
      <w:pPr>
        <w:pStyle w:val="ListParagraph"/>
        <w:numPr>
          <w:ilvl w:val="0"/>
          <w:numId w:val="4"/>
        </w:numPr>
        <w:spacing w:after="0" w:line="264" w:lineRule="auto"/>
        <w:ind w:left="360"/>
      </w:pPr>
      <w:r>
        <w:rPr>
          <w:rFonts w:ascii="Arial" w:hAnsi="Arial"/>
          <w:sz w:val="24"/>
          <w:szCs w:val="24"/>
        </w:rPr>
        <w:t xml:space="preserve">It is your responsibility to ensure that the non-confidential version does not contain any confidential information. </w:t>
      </w:r>
    </w:p>
    <w:p w14:paraId="4308FE25" w14:textId="77777777" w:rsidR="00BF6CD5" w:rsidRDefault="006C1C85">
      <w:pPr>
        <w:pStyle w:val="ListParagraph"/>
        <w:numPr>
          <w:ilvl w:val="0"/>
          <w:numId w:val="4"/>
        </w:numPr>
        <w:spacing w:after="0" w:line="264" w:lineRule="auto"/>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4308FE26" w14:textId="77777777" w:rsidR="00BF6CD5" w:rsidRDefault="006C1C85">
      <w:pPr>
        <w:pStyle w:val="ListParagraph"/>
        <w:numPr>
          <w:ilvl w:val="0"/>
          <w:numId w:val="4"/>
        </w:numPr>
        <w:spacing w:after="0" w:line="264" w:lineRule="auto"/>
        <w:ind w:left="360"/>
        <w:rPr>
          <w:rFonts w:ascii="Arial" w:hAnsi="Arial"/>
          <w:sz w:val="24"/>
          <w:szCs w:val="24"/>
        </w:rPr>
      </w:pPr>
      <w:r>
        <w:rPr>
          <w:rFonts w:ascii="Arial" w:hAnsi="Arial"/>
          <w:sz w:val="24"/>
          <w:szCs w:val="24"/>
        </w:rPr>
        <w:lastRenderedPageBreak/>
        <w:t xml:space="preserve">Provide the source for all information or data you don’t own and clearly state any restrictions on sharing it. </w:t>
      </w:r>
    </w:p>
    <w:p w14:paraId="4308FE27" w14:textId="77777777" w:rsidR="00BF6CD5" w:rsidRDefault="006C1C85">
      <w:pPr>
        <w:pStyle w:val="ListParagraph"/>
        <w:numPr>
          <w:ilvl w:val="0"/>
          <w:numId w:val="4"/>
        </w:numPr>
        <w:spacing w:after="0" w:line="264" w:lineRule="auto"/>
        <w:ind w:left="360"/>
        <w:rPr>
          <w:rFonts w:ascii="Arial" w:hAnsi="Arial"/>
          <w:sz w:val="24"/>
          <w:szCs w:val="24"/>
        </w:rPr>
      </w:pPr>
      <w:r>
        <w:rPr>
          <w:rFonts w:ascii="Arial" w:hAnsi="Arial"/>
          <w:sz w:val="24"/>
          <w:szCs w:val="24"/>
        </w:rPr>
        <w:t xml:space="preserve">If you do not provide a non-confidential summary (or a statement of reasons why you cannot provide this) for each question you provide confidential information, the TRA may disregard the information you give us. </w:t>
      </w:r>
    </w:p>
    <w:p w14:paraId="4308FE28" w14:textId="77777777" w:rsidR="00BF6CD5" w:rsidRDefault="00BF6CD5">
      <w:pPr>
        <w:spacing w:after="0" w:line="264" w:lineRule="auto"/>
      </w:pPr>
    </w:p>
    <w:p w14:paraId="4308FE29" w14:textId="77777777" w:rsidR="00BF6CD5" w:rsidRDefault="006C1C85">
      <w:pPr>
        <w:spacing w:after="0" w:line="264" w:lineRule="auto"/>
        <w:rPr>
          <w:rFonts w:ascii="Arial" w:hAnsi="Arial"/>
          <w:sz w:val="24"/>
          <w:szCs w:val="24"/>
        </w:rPr>
      </w:pPr>
      <w:r>
        <w:rPr>
          <w:rFonts w:ascii="Arial" w:hAnsi="Arial"/>
          <w:sz w:val="24"/>
          <w:szCs w:val="24"/>
        </w:rPr>
        <w:t>If you consider it is not possible to provide us with a non-confidential version of this questionnaire, for example where summarising the information may compromise its confidentiality, you must provide a statement of reasons.</w:t>
      </w:r>
    </w:p>
    <w:p w14:paraId="4308FE2A" w14:textId="77777777" w:rsidR="00BF6CD5" w:rsidRDefault="00BF6CD5">
      <w:pPr>
        <w:spacing w:after="0" w:line="264" w:lineRule="auto"/>
        <w:rPr>
          <w:rFonts w:ascii="Arial" w:hAnsi="Arial"/>
          <w:sz w:val="24"/>
          <w:szCs w:val="24"/>
        </w:rPr>
      </w:pPr>
    </w:p>
    <w:p w14:paraId="4308FE2B" w14:textId="77777777" w:rsidR="00BF6CD5" w:rsidRDefault="006C1C85">
      <w:pPr>
        <w:spacing w:after="0" w:line="264" w:lineRule="auto"/>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Hyperlink"/>
            <w:rFonts w:ascii="Arial" w:hAnsi="Arial"/>
            <w:sz w:val="24"/>
            <w:szCs w:val="24"/>
          </w:rPr>
          <w:t>www.trade-remedies.service.gov.uk/public/cases</w:t>
        </w:r>
      </w:hyperlink>
      <w:r>
        <w:rPr>
          <w:rFonts w:ascii="Arial" w:hAnsi="Arial"/>
          <w:sz w:val="24"/>
          <w:szCs w:val="24"/>
        </w:rPr>
        <w:t xml:space="preserve">. </w:t>
      </w:r>
    </w:p>
    <w:p w14:paraId="4308FE2C" w14:textId="77777777" w:rsidR="00BF6CD5" w:rsidRDefault="00BF6CD5">
      <w:pPr>
        <w:spacing w:after="0" w:line="264" w:lineRule="auto"/>
        <w:rPr>
          <w:sz w:val="24"/>
          <w:szCs w:val="24"/>
        </w:rPr>
      </w:pPr>
    </w:p>
    <w:p w14:paraId="4308FE2D" w14:textId="77777777" w:rsidR="00BF6CD5" w:rsidRDefault="006C1C85">
      <w:pPr>
        <w:pStyle w:val="Heading2"/>
      </w:pPr>
      <w:bookmarkStart w:id="13" w:name="_Toc32327983"/>
      <w:bookmarkStart w:id="14" w:name="_Toc97713540"/>
      <w:bookmarkStart w:id="15" w:name="_Toc97812409"/>
      <w:r>
        <w:t>Providing information from subsidiaries or associated parties</w:t>
      </w:r>
      <w:bookmarkEnd w:id="13"/>
      <w:bookmarkEnd w:id="14"/>
      <w:bookmarkEnd w:id="15"/>
    </w:p>
    <w:p w14:paraId="4308FE2E" w14:textId="77777777" w:rsidR="00BF6CD5" w:rsidRDefault="00BF6CD5">
      <w:pPr>
        <w:spacing w:after="0" w:line="264" w:lineRule="auto"/>
        <w:rPr>
          <w:sz w:val="24"/>
          <w:szCs w:val="24"/>
        </w:rPr>
      </w:pPr>
    </w:p>
    <w:p w14:paraId="4308FE2F" w14:textId="77777777" w:rsidR="00BF6CD5" w:rsidRDefault="006C1C85">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goods and/or goods subject to review.</w:t>
      </w:r>
    </w:p>
    <w:p w14:paraId="4308FE30" w14:textId="77777777" w:rsidR="00BF6CD5" w:rsidRDefault="00BF6CD5">
      <w:pPr>
        <w:spacing w:after="0" w:line="264" w:lineRule="auto"/>
        <w:rPr>
          <w:szCs w:val="24"/>
          <w:lang w:val="en-AU"/>
        </w:rPr>
      </w:pPr>
    </w:p>
    <w:p w14:paraId="4308FE31" w14:textId="77777777" w:rsidR="00BF6CD5" w:rsidRDefault="006C1C85">
      <w:pPr>
        <w:pStyle w:val="CommentText"/>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8" w:history="1">
        <w:r>
          <w:rPr>
            <w:rStyle w:val="Hyperlink"/>
            <w:rFonts w:ascii="Arial" w:hAnsi="Arial"/>
            <w:sz w:val="24"/>
            <w:szCs w:val="24"/>
            <w:lang w:val="en-AU"/>
          </w:rPr>
          <w:t>Regulation 128 of the C</w:t>
        </w:r>
        <w:bookmarkStart w:id="16" w:name="_Hlt57022568"/>
        <w:bookmarkStart w:id="17" w:name="_Hlt57022569"/>
        <w:r>
          <w:rPr>
            <w:rStyle w:val="Hyperlink"/>
            <w:rFonts w:ascii="Arial" w:hAnsi="Arial"/>
            <w:sz w:val="24"/>
            <w:szCs w:val="24"/>
            <w:lang w:val="en-AU"/>
          </w:rPr>
          <w:t>u</w:t>
        </w:r>
        <w:bookmarkEnd w:id="16"/>
        <w:bookmarkEnd w:id="17"/>
        <w:r>
          <w:rPr>
            <w:rStyle w:val="Hyperlink"/>
            <w:rFonts w:ascii="Arial" w:hAnsi="Arial"/>
            <w:sz w:val="24"/>
            <w:szCs w:val="24"/>
            <w:lang w:val="en-AU"/>
          </w:rPr>
          <w:t>stoms (Import Duty) (EU Exit) Regulations 2018</w:t>
        </w:r>
      </w:hyperlink>
      <w:r>
        <w:rPr>
          <w:rFonts w:ascii="Arial" w:hAnsi="Arial"/>
          <w:sz w:val="24"/>
          <w:szCs w:val="24"/>
          <w:lang w:val="en-AU"/>
        </w:rPr>
        <w:t>.</w:t>
      </w:r>
    </w:p>
    <w:p w14:paraId="4308FE32" w14:textId="77777777" w:rsidR="00BF6CD5" w:rsidRDefault="006C1C85">
      <w:pPr>
        <w:pStyle w:val="ListParagraph"/>
        <w:numPr>
          <w:ilvl w:val="0"/>
          <w:numId w:val="5"/>
        </w:numPr>
        <w:spacing w:after="0" w:line="264" w:lineRule="auto"/>
      </w:pPr>
      <w:r>
        <w:rPr>
          <w:rFonts w:ascii="Arial" w:eastAsia="Arial" w:hAnsi="Arial"/>
          <w:sz w:val="24"/>
          <w:szCs w:val="24"/>
          <w:lang w:val="en-AU"/>
        </w:rPr>
        <w:t xml:space="preserve">If any of your subsidiaries or associated companies are also a UK producer of like goods, they should </w:t>
      </w:r>
      <w:r>
        <w:rPr>
          <w:rFonts w:ascii="Arial" w:eastAsia="Arial" w:hAnsi="Arial"/>
          <w:b/>
          <w:bCs/>
          <w:sz w:val="24"/>
          <w:szCs w:val="24"/>
          <w:lang w:val="en-AU"/>
        </w:rPr>
        <w:t xml:space="preserve">also </w:t>
      </w:r>
      <w:r>
        <w:rPr>
          <w:rFonts w:ascii="Arial" w:eastAsia="Arial" w:hAnsi="Arial"/>
          <w:sz w:val="24"/>
          <w:szCs w:val="24"/>
          <w:lang w:val="en-AU"/>
        </w:rPr>
        <w:t>complete this questionnaire. Please make sure you provide your subsidiaries with access to it.</w:t>
      </w:r>
    </w:p>
    <w:p w14:paraId="4308FE33" w14:textId="77777777" w:rsidR="00BF6CD5" w:rsidRDefault="006C1C85">
      <w:pPr>
        <w:pStyle w:val="ListParagraph"/>
        <w:numPr>
          <w:ilvl w:val="0"/>
          <w:numId w:val="5"/>
        </w:numPr>
        <w:spacing w:after="0" w:line="264" w:lineRule="auto"/>
      </w:pPr>
      <w:r>
        <w:rPr>
          <w:rFonts w:ascii="Arial" w:eastAsia="Arial" w:hAnsi="Arial"/>
          <w:sz w:val="24"/>
          <w:szCs w:val="24"/>
          <w:lang w:val="en-AU"/>
        </w:rPr>
        <w:t>Where your subsidiaries or associated companies are not producers but are involved in the sales of the like goods, your questionnaire response should include information from those companies.</w:t>
      </w:r>
    </w:p>
    <w:p w14:paraId="4308FE34" w14:textId="77777777" w:rsidR="00BF6CD5" w:rsidRDefault="00BF6CD5">
      <w:pPr>
        <w:spacing w:after="0" w:line="264" w:lineRule="auto"/>
        <w:rPr>
          <w:rFonts w:ascii="Arial" w:eastAsia="Arial" w:hAnsi="Arial"/>
          <w:sz w:val="24"/>
          <w:szCs w:val="24"/>
        </w:rPr>
      </w:pPr>
    </w:p>
    <w:p w14:paraId="4308FE35" w14:textId="77777777" w:rsidR="00BF6CD5" w:rsidRDefault="006C1C85">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4308FE36" w14:textId="77777777" w:rsidR="00BF6CD5" w:rsidRDefault="00BF6CD5">
      <w:pPr>
        <w:spacing w:after="0" w:line="264" w:lineRule="auto"/>
        <w:rPr>
          <w:sz w:val="24"/>
          <w:szCs w:val="24"/>
        </w:rPr>
      </w:pPr>
    </w:p>
    <w:p w14:paraId="4308FE37" w14:textId="77777777" w:rsidR="00BF6CD5" w:rsidRDefault="00BF6CD5">
      <w:pPr>
        <w:spacing w:after="0" w:line="264" w:lineRule="auto"/>
        <w:rPr>
          <w:sz w:val="24"/>
          <w:szCs w:val="24"/>
        </w:rPr>
      </w:pPr>
    </w:p>
    <w:p w14:paraId="4308FE38" w14:textId="77777777" w:rsidR="00BF6CD5" w:rsidRDefault="00BF6CD5">
      <w:pPr>
        <w:spacing w:after="0" w:line="264" w:lineRule="auto"/>
        <w:rPr>
          <w:sz w:val="24"/>
          <w:szCs w:val="24"/>
        </w:rPr>
      </w:pPr>
    </w:p>
    <w:p w14:paraId="4308FE39" w14:textId="77777777" w:rsidR="00BF6CD5" w:rsidRDefault="00BF6CD5">
      <w:pPr>
        <w:spacing w:after="0" w:line="264" w:lineRule="auto"/>
        <w:rPr>
          <w:sz w:val="24"/>
          <w:szCs w:val="24"/>
        </w:rPr>
      </w:pPr>
    </w:p>
    <w:p w14:paraId="4308FE3A" w14:textId="77777777" w:rsidR="00BF6CD5" w:rsidRDefault="006C1C85">
      <w:pPr>
        <w:pStyle w:val="Heading2"/>
      </w:pPr>
      <w:bookmarkStart w:id="18" w:name="_Toc32327984"/>
      <w:bookmarkStart w:id="19" w:name="_Toc97713541"/>
      <w:bookmarkStart w:id="20" w:name="_Toc97812410"/>
      <w:r>
        <w:lastRenderedPageBreak/>
        <w:t>What happens next</w:t>
      </w:r>
      <w:bookmarkEnd w:id="18"/>
      <w:bookmarkEnd w:id="19"/>
      <w:bookmarkEnd w:id="20"/>
    </w:p>
    <w:p w14:paraId="4308FE3B" w14:textId="77777777" w:rsidR="00BF6CD5" w:rsidRDefault="00BF6CD5">
      <w:pPr>
        <w:spacing w:after="0" w:line="264" w:lineRule="auto"/>
        <w:rPr>
          <w:rFonts w:ascii="Arial" w:hAnsi="Arial"/>
          <w:color w:val="000000"/>
          <w:sz w:val="24"/>
          <w:szCs w:val="24"/>
        </w:rPr>
      </w:pPr>
    </w:p>
    <w:p w14:paraId="4308FE3C" w14:textId="77777777" w:rsidR="00BF6CD5" w:rsidRDefault="006C1C85">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4308FE3D" w14:textId="77777777" w:rsidR="00BF6CD5" w:rsidRDefault="006C1C85">
      <w:pPr>
        <w:pStyle w:val="ListParagraph"/>
        <w:numPr>
          <w:ilvl w:val="0"/>
          <w:numId w:val="6"/>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4308FE3E" w14:textId="77777777" w:rsidR="00BF6CD5" w:rsidRDefault="006C1C85">
      <w:pPr>
        <w:pStyle w:val="ListParagraph"/>
        <w:numPr>
          <w:ilvl w:val="0"/>
          <w:numId w:val="6"/>
        </w:numPr>
        <w:spacing w:after="0" w:line="264" w:lineRule="auto"/>
        <w:rPr>
          <w:rFonts w:ascii="Arial" w:hAnsi="Arial"/>
          <w:sz w:val="24"/>
          <w:szCs w:val="24"/>
        </w:rPr>
      </w:pPr>
      <w:r>
        <w:rPr>
          <w:rFonts w:ascii="Arial" w:hAnsi="Arial"/>
          <w:sz w:val="24"/>
          <w:szCs w:val="24"/>
        </w:rPr>
        <w:t>the Case Team will contact you if further information is required;</w:t>
      </w:r>
    </w:p>
    <w:p w14:paraId="4308FE3F" w14:textId="77777777" w:rsidR="00BF6CD5" w:rsidRDefault="006C1C85">
      <w:pPr>
        <w:pStyle w:val="ListParagraph"/>
        <w:numPr>
          <w:ilvl w:val="0"/>
          <w:numId w:val="6"/>
        </w:numPr>
        <w:spacing w:after="0" w:line="264" w:lineRule="auto"/>
        <w:rPr>
          <w:rFonts w:ascii="Arial" w:hAnsi="Arial"/>
          <w:sz w:val="24"/>
          <w:szCs w:val="24"/>
        </w:rPr>
      </w:pPr>
      <w:r>
        <w:rPr>
          <w:rFonts w:ascii="Arial" w:hAnsi="Arial"/>
          <w:sz w:val="24"/>
          <w:szCs w:val="24"/>
        </w:rPr>
        <w:t>the non-confidential responses will be placed on the public file; and</w:t>
      </w:r>
    </w:p>
    <w:p w14:paraId="4308FE40" w14:textId="77777777" w:rsidR="00BF6CD5" w:rsidRDefault="006C1C85">
      <w:pPr>
        <w:pStyle w:val="ListParagraph"/>
        <w:numPr>
          <w:ilvl w:val="0"/>
          <w:numId w:val="6"/>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4308FE41" w14:textId="77777777" w:rsidR="00BF6CD5" w:rsidRDefault="00BF6CD5">
      <w:pPr>
        <w:spacing w:after="0" w:line="264" w:lineRule="auto"/>
        <w:rPr>
          <w:rFonts w:ascii="Arial" w:hAnsi="Arial"/>
          <w:sz w:val="24"/>
          <w:szCs w:val="24"/>
        </w:rPr>
      </w:pPr>
    </w:p>
    <w:p w14:paraId="4308FE42" w14:textId="77777777" w:rsidR="00BF6CD5" w:rsidRDefault="006C1C85">
      <w:pPr>
        <w:pStyle w:val="Heading2"/>
      </w:pPr>
      <w:bookmarkStart w:id="21" w:name="_Toc32327985"/>
      <w:bookmarkStart w:id="22" w:name="_Toc97713542"/>
      <w:bookmarkStart w:id="23" w:name="_Toc97812411"/>
      <w:r>
        <w:t>Verifying the information you supply</w:t>
      </w:r>
      <w:bookmarkEnd w:id="21"/>
      <w:bookmarkEnd w:id="22"/>
      <w:bookmarkEnd w:id="23"/>
      <w:r>
        <w:tab/>
      </w:r>
    </w:p>
    <w:p w14:paraId="4308FE43" w14:textId="77777777" w:rsidR="00BF6CD5" w:rsidRDefault="00BF6CD5">
      <w:pPr>
        <w:widowControl w:val="0"/>
        <w:spacing w:after="0" w:line="264" w:lineRule="auto"/>
        <w:rPr>
          <w:rFonts w:ascii="Arial" w:hAnsi="Arial"/>
          <w:sz w:val="24"/>
          <w:szCs w:val="24"/>
        </w:rPr>
      </w:pPr>
    </w:p>
    <w:p w14:paraId="4308FE44" w14:textId="77777777" w:rsidR="00BF6CD5" w:rsidRDefault="006C1C85">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4308FE45" w14:textId="77777777" w:rsidR="00BF6CD5" w:rsidRDefault="00BF6CD5">
      <w:pPr>
        <w:widowControl w:val="0"/>
        <w:spacing w:after="0" w:line="264" w:lineRule="auto"/>
        <w:rPr>
          <w:rFonts w:ascii="Arial" w:hAnsi="Arial"/>
          <w:sz w:val="24"/>
          <w:szCs w:val="24"/>
        </w:rPr>
      </w:pPr>
    </w:p>
    <w:p w14:paraId="4308FE46" w14:textId="77777777" w:rsidR="00BF6CD5" w:rsidRDefault="006C1C85">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4308FE47" w14:textId="77777777" w:rsidR="00BF6CD5" w:rsidRDefault="00BF6CD5">
      <w:pPr>
        <w:widowControl w:val="0"/>
        <w:spacing w:after="0" w:line="264" w:lineRule="auto"/>
        <w:rPr>
          <w:rFonts w:ascii="Arial" w:eastAsia="Times New Roman" w:hAnsi="Arial"/>
          <w:sz w:val="24"/>
          <w:szCs w:val="24"/>
        </w:rPr>
      </w:pPr>
    </w:p>
    <w:p w14:paraId="4308FE48" w14:textId="77777777" w:rsidR="00BF6CD5" w:rsidRDefault="006C1C85">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4308FE49" w14:textId="77777777" w:rsidR="00BF6CD5" w:rsidRDefault="006C1C85">
      <w:pPr>
        <w:widowControl w:val="0"/>
        <w:spacing w:after="0" w:line="264" w:lineRule="auto"/>
      </w:pPr>
      <w:r>
        <w:rPr>
          <w:rFonts w:ascii="Arial" w:hAnsi="Arial"/>
          <w:sz w:val="24"/>
          <w:szCs w:val="24"/>
        </w:rPr>
        <w:t>In some circumstances verification visits may be conducted remotely.</w:t>
      </w:r>
    </w:p>
    <w:p w14:paraId="4308FE4A" w14:textId="77777777" w:rsidR="00BF6CD5" w:rsidRDefault="00BF6CD5">
      <w:pPr>
        <w:widowControl w:val="0"/>
        <w:spacing w:after="0" w:line="264" w:lineRule="auto"/>
        <w:rPr>
          <w:rFonts w:ascii="Arial" w:hAnsi="Arial"/>
          <w:sz w:val="24"/>
          <w:szCs w:val="24"/>
        </w:rPr>
      </w:pPr>
    </w:p>
    <w:p w14:paraId="4308FE4B" w14:textId="77777777" w:rsidR="00BF6CD5" w:rsidRDefault="006C1C85">
      <w:pPr>
        <w:pStyle w:val="CommentText"/>
        <w:spacing w:after="0" w:line="264" w:lineRule="auto"/>
        <w:rPr>
          <w:rFonts w:ascii="Arial" w:eastAsia="Yu Mincho" w:hAnsi="Arial"/>
          <w:sz w:val="24"/>
          <w:szCs w:val="24"/>
        </w:rPr>
      </w:pPr>
      <w:r>
        <w:rPr>
          <w:rFonts w:ascii="Arial" w:eastAsia="Yu Mincho" w:hAnsi="Arial"/>
          <w:sz w:val="24"/>
          <w:szCs w:val="24"/>
        </w:rPr>
        <w:t>Please indicate any dates when you would be unable to host a verification visit.</w:t>
      </w:r>
    </w:p>
    <w:p w14:paraId="4308FE4C" w14:textId="77777777" w:rsidR="00BF6CD5" w:rsidRDefault="00BF6CD5">
      <w:pPr>
        <w:pStyle w:val="CommentText"/>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8FE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E4D" w14:textId="77777777" w:rsidR="00BF6CD5" w:rsidRDefault="006C1C85">
            <w:pPr>
              <w:autoSpaceDE w:val="0"/>
              <w:spacing w:after="0" w:line="264" w:lineRule="auto"/>
              <w:jc w:val="both"/>
            </w:pPr>
            <w:r>
              <w:rPr>
                <w:rFonts w:ascii="Arial" w:eastAsia="Yu Mincho" w:hAnsi="Arial"/>
                <w:i/>
                <w:iCs/>
                <w:sz w:val="24"/>
                <w:szCs w:val="24"/>
              </w:rPr>
              <w:t>Please answer here</w:t>
            </w:r>
          </w:p>
          <w:p w14:paraId="4308FE4E" w14:textId="77777777" w:rsidR="00BF6CD5" w:rsidRDefault="00BF6CD5">
            <w:pPr>
              <w:autoSpaceDE w:val="0"/>
              <w:spacing w:after="0" w:line="264" w:lineRule="auto"/>
              <w:jc w:val="both"/>
              <w:rPr>
                <w:rFonts w:ascii="Arial" w:eastAsia="Yu Mincho" w:hAnsi="Arial"/>
                <w:sz w:val="24"/>
                <w:szCs w:val="24"/>
              </w:rPr>
            </w:pPr>
          </w:p>
        </w:tc>
      </w:tr>
      <w:tr w:rsidR="00BF6CD5" w14:paraId="4308FE5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8FE5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E51" w14:textId="77777777"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308FE53" w14:textId="77777777" w:rsidR="00BF6CD5" w:rsidRDefault="00BF6CD5">
      <w:pPr>
        <w:widowControl w:val="0"/>
        <w:spacing w:after="0" w:line="264" w:lineRule="auto"/>
        <w:rPr>
          <w:rFonts w:ascii="Arial" w:hAnsi="Arial"/>
          <w:sz w:val="24"/>
          <w:szCs w:val="24"/>
        </w:rPr>
      </w:pPr>
    </w:p>
    <w:p w14:paraId="4308FE54" w14:textId="77777777" w:rsidR="00BF6CD5" w:rsidRDefault="006C1C85">
      <w:pPr>
        <w:pStyle w:val="CommentText"/>
        <w:spacing w:after="0" w:line="264" w:lineRule="auto"/>
        <w:rPr>
          <w:rFonts w:ascii="Arial" w:eastAsia="Yu Mincho" w:hAnsi="Arial"/>
          <w:sz w:val="24"/>
          <w:szCs w:val="24"/>
        </w:rPr>
      </w:pPr>
      <w:r>
        <w:rPr>
          <w:rFonts w:ascii="Arial" w:eastAsia="Yu Mincho" w:hAnsi="Arial"/>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4308FE55" w14:textId="77777777" w:rsidR="00BF6CD5" w:rsidRDefault="00BF6CD5">
      <w:pPr>
        <w:pStyle w:val="CommentText"/>
        <w:pageBreakBefore/>
        <w:spacing w:after="0" w:line="264" w:lineRule="auto"/>
        <w:rPr>
          <w:rFonts w:ascii="Arial" w:eastAsia="Yu Mincho" w:hAnsi="Arial"/>
          <w:sz w:val="24"/>
          <w:szCs w:val="24"/>
        </w:rPr>
      </w:pPr>
    </w:p>
    <w:p w14:paraId="4308FE56" w14:textId="77777777" w:rsidR="00BF6CD5" w:rsidRDefault="006C1C85">
      <w:pPr>
        <w:pStyle w:val="Heading1"/>
      </w:pPr>
      <w:bookmarkStart w:id="24" w:name="_The_scope_of"/>
      <w:bookmarkStart w:id="25" w:name="_Toc97713543"/>
      <w:bookmarkStart w:id="26" w:name="_Toc97812412"/>
      <w:bookmarkEnd w:id="24"/>
      <w:r>
        <w:t>The scope of this review</w:t>
      </w:r>
      <w:bookmarkEnd w:id="4"/>
      <w:bookmarkEnd w:id="5"/>
      <w:bookmarkEnd w:id="25"/>
      <w:bookmarkEnd w:id="26"/>
    </w:p>
    <w:p w14:paraId="4308FE57" w14:textId="77777777" w:rsidR="00BF6CD5" w:rsidRPr="00671423" w:rsidRDefault="00BF6CD5" w:rsidP="00671423">
      <w:pPr>
        <w:spacing w:after="0" w:line="264" w:lineRule="auto"/>
        <w:jc w:val="center"/>
        <w:rPr>
          <w:rFonts w:ascii="Arial" w:hAnsi="Arial"/>
          <w:sz w:val="24"/>
          <w:szCs w:val="24"/>
        </w:rPr>
      </w:pPr>
    </w:p>
    <w:p w14:paraId="4308FE58" w14:textId="119638C2" w:rsidR="00BF6CD5" w:rsidRDefault="006C1C85">
      <w:pPr>
        <w:pStyle w:val="Heading2"/>
      </w:pPr>
      <w:bookmarkStart w:id="27" w:name="_Toc97713544"/>
      <w:bookmarkStart w:id="28" w:name="_Toc97812413"/>
      <w:r>
        <w:t>Goods subject to review</w:t>
      </w:r>
      <w:bookmarkEnd w:id="27"/>
      <w:bookmarkEnd w:id="28"/>
    </w:p>
    <w:p w14:paraId="4308FE59" w14:textId="77777777" w:rsidR="00BF6CD5" w:rsidRDefault="00BF6CD5">
      <w:pPr>
        <w:spacing w:after="0" w:line="264" w:lineRule="auto"/>
        <w:rPr>
          <w:rFonts w:ascii="Arial" w:hAnsi="Arial"/>
          <w:sz w:val="24"/>
          <w:szCs w:val="24"/>
        </w:rPr>
      </w:pPr>
    </w:p>
    <w:p w14:paraId="4308FE5A" w14:textId="77777777" w:rsidR="00BF6CD5" w:rsidRDefault="006C1C85">
      <w:pPr>
        <w:spacing w:after="0" w:line="264" w:lineRule="auto"/>
      </w:pPr>
      <w:r>
        <w:rPr>
          <w:rFonts w:ascii="Arial" w:hAnsi="Arial"/>
          <w:sz w:val="24"/>
          <w:szCs w:val="24"/>
        </w:rPr>
        <w:t xml:space="preserve">This review covers </w:t>
      </w:r>
      <w:r>
        <w:rPr>
          <w:rFonts w:ascii="Arial" w:hAnsi="Arial"/>
          <w:b/>
          <w:bCs/>
          <w:sz w:val="24"/>
          <w:szCs w:val="24"/>
        </w:rPr>
        <w:t>goods</w:t>
      </w:r>
      <w:r>
        <w:rPr>
          <w:rFonts w:ascii="Arial" w:hAnsi="Arial"/>
          <w:sz w:val="24"/>
          <w:szCs w:val="24"/>
        </w:rPr>
        <w:t xml:space="preserve"> exported from </w:t>
      </w:r>
      <w:r>
        <w:rPr>
          <w:rFonts w:ascii="Arial" w:hAnsi="Arial"/>
          <w:b/>
          <w:bCs/>
          <w:sz w:val="24"/>
          <w:szCs w:val="24"/>
        </w:rPr>
        <w:t>the</w:t>
      </w:r>
      <w:r>
        <w:rPr>
          <w:rFonts w:ascii="Arial" w:hAnsi="Arial"/>
          <w:sz w:val="24"/>
          <w:szCs w:val="24"/>
        </w:rPr>
        <w:t xml:space="preserve"> </w:t>
      </w:r>
      <w:r>
        <w:rPr>
          <w:rFonts w:ascii="Arial" w:hAnsi="Arial"/>
          <w:b/>
          <w:bCs/>
          <w:sz w:val="24"/>
          <w:szCs w:val="24"/>
        </w:rPr>
        <w:t xml:space="preserve">People’s </w:t>
      </w:r>
      <w:r>
        <w:rPr>
          <w:rFonts w:ascii="Arial" w:hAnsi="Arial"/>
          <w:b/>
          <w:sz w:val="24"/>
          <w:szCs w:val="24"/>
        </w:rPr>
        <w:t>Republic</w:t>
      </w:r>
      <w:r>
        <w:rPr>
          <w:rFonts w:ascii="Arial" w:hAnsi="Arial"/>
          <w:b/>
          <w:bCs/>
          <w:sz w:val="24"/>
          <w:szCs w:val="24"/>
        </w:rPr>
        <w:t xml:space="preserve"> of China</w:t>
      </w:r>
      <w:r>
        <w:rPr>
          <w:rFonts w:ascii="Arial" w:hAnsi="Arial"/>
          <w:sz w:val="24"/>
          <w:szCs w:val="24"/>
        </w:rPr>
        <w:t xml:space="preserve"> described as:</w:t>
      </w:r>
    </w:p>
    <w:p w14:paraId="4308FE5B"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 xml:space="preserve">Flat products of non-alloy or alloy steel (excluding stainless steel, silicon-electrical steel, tool steel and high-speed steel), hot-rolled, not clad, plated or coated, not in coils, of a thickness exceeding 10mm and of a width of 600mm or more or of a thickness of 4.75mm or more but not exceeding 10mm and of a width of 2.05m or more.  </w:t>
      </w:r>
    </w:p>
    <w:p w14:paraId="4308FE5C" w14:textId="77777777" w:rsidR="00BF6CD5" w:rsidRDefault="00BF6CD5">
      <w:pPr>
        <w:pStyle w:val="ListParagraph"/>
        <w:spacing w:after="0" w:line="264" w:lineRule="auto"/>
        <w:rPr>
          <w:rFonts w:ascii="Arial" w:hAnsi="Arial"/>
          <w:sz w:val="24"/>
          <w:szCs w:val="24"/>
        </w:rPr>
      </w:pPr>
    </w:p>
    <w:p w14:paraId="4308FE5D" w14:textId="77777777" w:rsidR="00BF6CD5" w:rsidRDefault="006C1C85">
      <w:pPr>
        <w:spacing w:after="0" w:line="264" w:lineRule="auto"/>
      </w:pPr>
      <w:r>
        <w:rPr>
          <w:rFonts w:ascii="Arial" w:hAnsi="Arial"/>
          <w:sz w:val="24"/>
          <w:szCs w:val="24"/>
        </w:rPr>
        <w:t xml:space="preserve">These </w:t>
      </w:r>
      <w:r>
        <w:rPr>
          <w:rFonts w:ascii="Arial" w:hAnsi="Arial"/>
          <w:b/>
          <w:bCs/>
          <w:sz w:val="24"/>
          <w:szCs w:val="24"/>
        </w:rPr>
        <w:t>goods</w:t>
      </w:r>
      <w:r>
        <w:rPr>
          <w:rFonts w:ascii="Arial" w:hAnsi="Arial"/>
          <w:sz w:val="24"/>
          <w:szCs w:val="24"/>
        </w:rPr>
        <w:t xml:space="preserve"> are currently classifiable within the following CN code(s) </w:t>
      </w:r>
    </w:p>
    <w:p w14:paraId="4308FE5E" w14:textId="77777777" w:rsidR="00BF6CD5" w:rsidRDefault="006C1C85">
      <w:pPr>
        <w:spacing w:after="0" w:line="264" w:lineRule="auto"/>
      </w:pPr>
      <w:r>
        <w:rPr>
          <w:rStyle w:val="normaltextrun"/>
          <w:rFonts w:ascii="Arial" w:hAnsi="Arial"/>
          <w:sz w:val="24"/>
          <w:szCs w:val="24"/>
          <w:shd w:val="clear" w:color="auto" w:fill="FFFFFF"/>
        </w:rPr>
        <w:t>72 08 51 20 10</w:t>
      </w:r>
      <w:r>
        <w:rPr>
          <w:rFonts w:ascii="Arial" w:hAnsi="Arial"/>
          <w:sz w:val="24"/>
          <w:szCs w:val="24"/>
        </w:rPr>
        <w:t xml:space="preserve">, </w:t>
      </w:r>
      <w:r>
        <w:rPr>
          <w:rStyle w:val="normaltextrun"/>
          <w:rFonts w:ascii="Arial" w:hAnsi="Arial"/>
          <w:sz w:val="24"/>
          <w:szCs w:val="24"/>
          <w:shd w:val="clear" w:color="auto" w:fill="FFFFFF"/>
        </w:rPr>
        <w:t>72 08 52 91 10</w:t>
      </w:r>
      <w:r>
        <w:rPr>
          <w:rFonts w:ascii="Arial" w:hAnsi="Arial"/>
          <w:sz w:val="24"/>
          <w:szCs w:val="24"/>
        </w:rPr>
        <w:t xml:space="preserve">, </w:t>
      </w:r>
      <w:r>
        <w:rPr>
          <w:rStyle w:val="normaltextrun"/>
          <w:rFonts w:ascii="Arial" w:hAnsi="Arial"/>
          <w:sz w:val="24"/>
          <w:szCs w:val="24"/>
          <w:shd w:val="clear" w:color="auto" w:fill="FFFFFF"/>
        </w:rPr>
        <w:t>72 25 40 40 00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72 08 51 91 10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72 08 90 20 10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72 25 40 60 10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72 08 51 98 10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72 08 90 80 20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72 25 99 00 45</w:t>
      </w:r>
      <w:bookmarkStart w:id="29" w:name="_Hlk57816866"/>
      <w:r>
        <w:rPr>
          <w:rStyle w:val="eop"/>
          <w:shd w:val="clear" w:color="auto" w:fill="FFFFFF"/>
        </w:rPr>
        <w:t xml:space="preserve">. </w:t>
      </w:r>
      <w:r>
        <w:rPr>
          <w:rFonts w:ascii="Arial" w:hAnsi="Arial"/>
          <w:sz w:val="24"/>
          <w:szCs w:val="24"/>
        </w:rPr>
        <w:t>These codes are only given for information.</w:t>
      </w:r>
      <w:bookmarkEnd w:id="29"/>
      <w:r>
        <w:rPr>
          <w:rFonts w:ascii="Arial" w:hAnsi="Arial"/>
          <w:sz w:val="24"/>
          <w:szCs w:val="24"/>
        </w:rPr>
        <w:t xml:space="preserve"> </w:t>
      </w:r>
    </w:p>
    <w:p w14:paraId="4308FE5F" w14:textId="77777777" w:rsidR="00BF6CD5" w:rsidRDefault="00BF6CD5">
      <w:pPr>
        <w:spacing w:after="0" w:line="264" w:lineRule="auto"/>
        <w:rPr>
          <w:rFonts w:ascii="Arial" w:hAnsi="Arial"/>
          <w:sz w:val="24"/>
          <w:szCs w:val="24"/>
        </w:rPr>
      </w:pPr>
    </w:p>
    <w:p w14:paraId="4308FE60" w14:textId="77777777" w:rsidR="00BF6CD5" w:rsidRDefault="006C1C85">
      <w:pPr>
        <w:spacing w:after="0" w:line="264" w:lineRule="auto"/>
      </w:pPr>
      <w:r>
        <w:rPr>
          <w:rFonts w:ascii="Arial" w:hAnsi="Arial"/>
          <w:sz w:val="24"/>
          <w:szCs w:val="24"/>
        </w:rPr>
        <w:t xml:space="preserve">In this questionnaire, these goods will be referred to as </w:t>
      </w:r>
      <w:r>
        <w:rPr>
          <w:rFonts w:ascii="Arial" w:hAnsi="Arial"/>
          <w:b/>
          <w:sz w:val="24"/>
          <w:szCs w:val="24"/>
        </w:rPr>
        <w:t>‘the goods subject to review’</w:t>
      </w:r>
      <w:r>
        <w:rPr>
          <w:rFonts w:ascii="Arial" w:hAnsi="Arial"/>
          <w:sz w:val="24"/>
          <w:szCs w:val="24"/>
        </w:rPr>
        <w:t>.</w:t>
      </w:r>
      <w:r>
        <w:rPr>
          <w:rFonts w:ascii="Arial" w:eastAsia="Yu Mincho" w:hAnsi="Arial"/>
          <w:sz w:val="24"/>
          <w:szCs w:val="24"/>
        </w:rPr>
        <w:t xml:space="preserve"> Any reference to ‘goods subject to review’</w:t>
      </w:r>
      <w:r>
        <w:rPr>
          <w:rFonts w:ascii="Arial" w:eastAsia="Yu Mincho" w:hAnsi="Arial"/>
          <w:b/>
          <w:bCs/>
          <w:sz w:val="24"/>
          <w:szCs w:val="24"/>
        </w:rPr>
        <w:t xml:space="preserve"> </w:t>
      </w:r>
      <w:r>
        <w:rPr>
          <w:rFonts w:ascii="Arial" w:eastAsia="Yu Mincho" w:hAnsi="Arial"/>
          <w:sz w:val="24"/>
          <w:szCs w:val="24"/>
        </w:rPr>
        <w:t>in this questionnaire refers to the goods description above, regardless of the commodity code under which they are exported.</w:t>
      </w:r>
    </w:p>
    <w:p w14:paraId="7746C168" w14:textId="7D882173" w:rsidR="00671423" w:rsidRDefault="00671423">
      <w:pPr>
        <w:spacing w:after="0" w:line="264" w:lineRule="auto"/>
        <w:rPr>
          <w:rFonts w:ascii="Arial" w:hAnsi="Arial"/>
          <w:sz w:val="24"/>
          <w:szCs w:val="24"/>
        </w:rPr>
      </w:pPr>
    </w:p>
    <w:p w14:paraId="4308FE62" w14:textId="77777777" w:rsidR="00BF6CD5" w:rsidRDefault="006C1C85">
      <w:pPr>
        <w:pStyle w:val="Heading2"/>
      </w:pPr>
      <w:bookmarkStart w:id="30" w:name="_Toc97713545"/>
      <w:bookmarkStart w:id="31" w:name="_Toc97812414"/>
      <w:r>
        <w:t>Like goods</w:t>
      </w:r>
      <w:bookmarkEnd w:id="30"/>
      <w:bookmarkEnd w:id="31"/>
    </w:p>
    <w:p w14:paraId="4308FE63" w14:textId="77777777" w:rsidR="00BF6CD5" w:rsidRDefault="00BF6CD5">
      <w:pPr>
        <w:spacing w:after="0" w:line="264" w:lineRule="auto"/>
        <w:rPr>
          <w:rFonts w:ascii="Arial" w:eastAsia="Yu Mincho" w:hAnsi="Arial"/>
          <w:sz w:val="24"/>
          <w:szCs w:val="24"/>
        </w:rPr>
      </w:pPr>
    </w:p>
    <w:p w14:paraId="4308FE64" w14:textId="77777777" w:rsidR="00BF6CD5" w:rsidRDefault="006C1C85">
      <w:pPr>
        <w:spacing w:after="0" w:line="264" w:lineRule="auto"/>
      </w:pPr>
      <w:r>
        <w:rPr>
          <w:rFonts w:ascii="Arial" w:eastAsia="Yu Mincho" w:hAnsi="Arial"/>
          <w:sz w:val="24"/>
          <w:szCs w:val="24"/>
        </w:rPr>
        <w:t xml:space="preserve">This questionnaire asks for information about your company’s production and sales of goods which are </w:t>
      </w:r>
      <w:r>
        <w:rPr>
          <w:rFonts w:ascii="Arial" w:eastAsia="Yu Mincho" w:hAnsi="Arial"/>
          <w:b/>
          <w:bCs/>
          <w:sz w:val="24"/>
          <w:szCs w:val="24"/>
        </w:rPr>
        <w:t>like</w:t>
      </w:r>
      <w:r>
        <w:rPr>
          <w:rFonts w:ascii="Arial" w:eastAsia="Yu Mincho" w:hAnsi="Arial"/>
          <w:sz w:val="24"/>
          <w:szCs w:val="24"/>
        </w:rPr>
        <w:t xml:space="preserve"> the goods subject to review. Any reference to ‘</w:t>
      </w:r>
      <w:r>
        <w:rPr>
          <w:rFonts w:ascii="Arial" w:eastAsia="Yu Mincho" w:hAnsi="Arial"/>
          <w:b/>
          <w:bCs/>
          <w:sz w:val="24"/>
          <w:szCs w:val="24"/>
        </w:rPr>
        <w:t>like goods’</w:t>
      </w:r>
      <w:r>
        <w:rPr>
          <w:rFonts w:ascii="Arial" w:eastAsia="Yu Mincho" w:hAnsi="Arial"/>
          <w:sz w:val="24"/>
          <w:szCs w:val="24"/>
        </w:rPr>
        <w:t xml:space="preserve"> in this questionnaire refers to goods produced in the UK or imported to the UK from a country other than the People’s Republic of China which are like the goods subject to review in all respects, or with characteristics closely resembling them. </w:t>
      </w:r>
    </w:p>
    <w:p w14:paraId="4308FE65" w14:textId="77777777" w:rsidR="00BF6CD5" w:rsidRDefault="00BF6CD5">
      <w:pPr>
        <w:spacing w:after="0" w:line="264" w:lineRule="auto"/>
        <w:rPr>
          <w:rFonts w:ascii="Arial" w:eastAsia="Yu Mincho" w:hAnsi="Arial"/>
          <w:sz w:val="24"/>
          <w:szCs w:val="24"/>
        </w:rPr>
      </w:pPr>
    </w:p>
    <w:p w14:paraId="4308FE66" w14:textId="77777777" w:rsidR="00BF6CD5" w:rsidRDefault="006C1C85">
      <w:pPr>
        <w:spacing w:after="0" w:line="264" w:lineRule="auto"/>
      </w:pPr>
      <w:r>
        <w:rPr>
          <w:rFonts w:ascii="Arial" w:eastAsia="Yu Mincho" w:hAnsi="Arial"/>
          <w:b/>
          <w:bCs/>
          <w:sz w:val="24"/>
          <w:szCs w:val="24"/>
        </w:rPr>
        <w:t xml:space="preserve">Please follow the instructions for each question to provide the appropriate information regarding the like goods or goods subject to review. </w:t>
      </w:r>
    </w:p>
    <w:p w14:paraId="4308FE67" w14:textId="77777777" w:rsidR="00BF6CD5" w:rsidRDefault="00BF6CD5">
      <w:pPr>
        <w:spacing w:after="0" w:line="264" w:lineRule="auto"/>
        <w:rPr>
          <w:rFonts w:ascii="Arial" w:eastAsia="Yu Mincho" w:hAnsi="Arial"/>
          <w:b/>
          <w:sz w:val="24"/>
          <w:szCs w:val="24"/>
        </w:rPr>
      </w:pPr>
    </w:p>
    <w:p w14:paraId="4308FE68" w14:textId="77777777" w:rsidR="00BF6CD5" w:rsidRDefault="006C1C85">
      <w:pPr>
        <w:pStyle w:val="Heading2"/>
      </w:pPr>
      <w:bookmarkStart w:id="32" w:name="_Product_Control_Numbers"/>
      <w:bookmarkStart w:id="33" w:name="_Toc97713546"/>
      <w:bookmarkStart w:id="34" w:name="_Toc97812415"/>
      <w:bookmarkStart w:id="35" w:name="_Toc16669611"/>
      <w:bookmarkStart w:id="36" w:name="_Toc17123993"/>
      <w:bookmarkEnd w:id="32"/>
      <w:r>
        <w:t>Product Control Numbers</w:t>
      </w:r>
      <w:bookmarkEnd w:id="33"/>
      <w:bookmarkEnd w:id="34"/>
      <w:r>
        <w:t xml:space="preserve"> </w:t>
      </w:r>
      <w:bookmarkEnd w:id="35"/>
      <w:bookmarkEnd w:id="36"/>
    </w:p>
    <w:p w14:paraId="4308FE69" w14:textId="77777777" w:rsidR="00BF6CD5" w:rsidRDefault="00BF6CD5">
      <w:pPr>
        <w:spacing w:after="0" w:line="264" w:lineRule="auto"/>
        <w:rPr>
          <w:rFonts w:ascii="Arial" w:hAnsi="Arial"/>
          <w:sz w:val="24"/>
          <w:szCs w:val="24"/>
        </w:rPr>
      </w:pPr>
    </w:p>
    <w:p w14:paraId="4308FE6A" w14:textId="77777777" w:rsidR="00BF6CD5" w:rsidRDefault="006C1C85">
      <w:pPr>
        <w:spacing w:after="0" w:line="264" w:lineRule="auto"/>
        <w:rPr>
          <w:rFonts w:ascii="Arial" w:hAnsi="Arial"/>
          <w:sz w:val="24"/>
          <w:szCs w:val="24"/>
        </w:rPr>
      </w:pPr>
      <w:r>
        <w:rPr>
          <w:rFonts w:ascii="Arial" w:hAnsi="Arial"/>
          <w:sz w:val="24"/>
          <w:szCs w:val="24"/>
        </w:rPr>
        <w:t>The TRA uses Product Control Numbers (PCNs) to define and distinguish the different types of products that fall under the goods description above.</w:t>
      </w:r>
    </w:p>
    <w:p w14:paraId="4308FE6B" w14:textId="77777777" w:rsidR="00BF6CD5" w:rsidRDefault="00BF6CD5">
      <w:pPr>
        <w:spacing w:after="0" w:line="264" w:lineRule="auto"/>
        <w:rPr>
          <w:rFonts w:ascii="Arial" w:hAnsi="Arial"/>
          <w:sz w:val="24"/>
          <w:szCs w:val="24"/>
        </w:rPr>
      </w:pPr>
    </w:p>
    <w:p w14:paraId="4308FE6C" w14:textId="77777777" w:rsidR="00BF6CD5" w:rsidRDefault="006C1C85">
      <w:pPr>
        <w:spacing w:after="0" w:line="264" w:lineRule="auto"/>
      </w:pPr>
      <w:r>
        <w:rPr>
          <w:rFonts w:ascii="Arial" w:hAnsi="Arial"/>
          <w:sz w:val="24"/>
          <w:szCs w:val="24"/>
        </w:rPr>
        <w:t>PCNs, which come in the form</w:t>
      </w:r>
      <w:r>
        <w:rPr>
          <w:rFonts w:ascii="Arial" w:hAnsi="Arial"/>
          <w:b/>
          <w:bCs/>
          <w:sz w:val="24"/>
          <w:szCs w:val="24"/>
        </w:rPr>
        <w:t xml:space="preserve"> </w:t>
      </w:r>
      <w:r>
        <w:rPr>
          <w:rFonts w:ascii="Arial" w:hAnsi="Arial"/>
          <w:bCs/>
          <w:sz w:val="24"/>
          <w:szCs w:val="24"/>
        </w:rPr>
        <w:t>of an</w:t>
      </w:r>
      <w:r>
        <w:rPr>
          <w:rFonts w:ascii="Arial" w:hAnsi="Arial"/>
          <w:b/>
          <w:bCs/>
          <w:sz w:val="24"/>
          <w:szCs w:val="24"/>
        </w:rPr>
        <w:t xml:space="preserve"> alphanumeric code,</w:t>
      </w:r>
      <w:r>
        <w:rPr>
          <w:rFonts w:ascii="Arial" w:hAnsi="Arial"/>
          <w:sz w:val="24"/>
          <w:szCs w:val="24"/>
        </w:rPr>
        <w:t xml:space="preserve"> help to create a categorisation system so that comparisons can be made between goods produced in the domestic UK market and those produced in foreign markets.</w:t>
      </w:r>
    </w:p>
    <w:p w14:paraId="4308FE6D" w14:textId="77777777" w:rsidR="00BF6CD5" w:rsidRDefault="00BF6CD5">
      <w:pPr>
        <w:spacing w:after="0" w:line="264" w:lineRule="auto"/>
        <w:rPr>
          <w:rFonts w:ascii="Arial" w:hAnsi="Arial"/>
          <w:sz w:val="24"/>
          <w:szCs w:val="24"/>
        </w:rPr>
      </w:pPr>
    </w:p>
    <w:p w14:paraId="4308FE6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1696"/>
        <w:gridCol w:w="864"/>
        <w:gridCol w:w="6456"/>
      </w:tblGrid>
      <w:tr w:rsidR="00BF6CD5" w14:paraId="4308FE72" w14:textId="77777777">
        <w:trPr>
          <w:trHeight w:val="288"/>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6F" w14:textId="77777777" w:rsidR="00BF6CD5" w:rsidRDefault="006C1C85">
            <w:pPr>
              <w:spacing w:after="0" w:line="276" w:lineRule="auto"/>
              <w:rPr>
                <w:rFonts w:ascii="Arial" w:hAnsi="Arial"/>
                <w:b/>
                <w:bCs/>
                <w:sz w:val="20"/>
                <w:szCs w:val="20"/>
              </w:rPr>
            </w:pPr>
            <w:r>
              <w:rPr>
                <w:rFonts w:ascii="Arial" w:hAnsi="Arial"/>
                <w:b/>
                <w:bCs/>
                <w:sz w:val="20"/>
                <w:szCs w:val="20"/>
              </w:rPr>
              <w:t>Field description</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70" w14:textId="77777777" w:rsidR="00BF6CD5" w:rsidRDefault="006C1C85">
            <w:pPr>
              <w:spacing w:after="0" w:line="276" w:lineRule="auto"/>
              <w:rPr>
                <w:rFonts w:ascii="Arial" w:hAnsi="Arial"/>
                <w:b/>
                <w:bCs/>
                <w:sz w:val="20"/>
                <w:szCs w:val="20"/>
              </w:rPr>
            </w:pPr>
            <w:r>
              <w:rPr>
                <w:rFonts w:ascii="Arial" w:hAnsi="Arial"/>
                <w:b/>
                <w:bCs/>
                <w:sz w:val="20"/>
                <w:szCs w:val="20"/>
              </w:rPr>
              <w:t>Field format</w:t>
            </w:r>
          </w:p>
        </w:tc>
        <w:tc>
          <w:tcPr>
            <w:tcW w:w="64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71" w14:textId="77777777" w:rsidR="00BF6CD5" w:rsidRDefault="006C1C85">
            <w:pPr>
              <w:spacing w:after="0" w:line="276" w:lineRule="auto"/>
              <w:rPr>
                <w:rFonts w:ascii="Arial" w:hAnsi="Arial"/>
                <w:b/>
                <w:bCs/>
                <w:sz w:val="20"/>
                <w:szCs w:val="20"/>
              </w:rPr>
            </w:pPr>
            <w:r>
              <w:rPr>
                <w:rFonts w:ascii="Arial" w:hAnsi="Arial"/>
                <w:b/>
                <w:bCs/>
                <w:sz w:val="20"/>
                <w:szCs w:val="20"/>
              </w:rPr>
              <w:t>Explanation</w:t>
            </w:r>
          </w:p>
        </w:tc>
      </w:tr>
      <w:tr w:rsidR="00BF6CD5" w14:paraId="4308FE76"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73" w14:textId="77777777" w:rsidR="00BF6CD5" w:rsidRDefault="006C1C85">
            <w:pPr>
              <w:spacing w:after="0" w:line="276" w:lineRule="auto"/>
              <w:rPr>
                <w:rFonts w:ascii="Arial" w:hAnsi="Arial"/>
                <w:b/>
                <w:bCs/>
                <w:sz w:val="20"/>
                <w:szCs w:val="20"/>
              </w:rPr>
            </w:pPr>
            <w:r>
              <w:rPr>
                <w:rFonts w:ascii="Arial" w:hAnsi="Arial"/>
                <w:b/>
                <w:bCs/>
                <w:sz w:val="20"/>
                <w:szCs w:val="20"/>
              </w:rPr>
              <w:t>Prime / Non-prime</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74" w14:textId="77777777" w:rsidR="00BF6CD5" w:rsidRDefault="006C1C85">
            <w:pPr>
              <w:spacing w:after="0" w:line="276" w:lineRule="auto"/>
              <w:rPr>
                <w:rFonts w:ascii="Arial" w:hAnsi="Arial"/>
                <w:sz w:val="20"/>
                <w:szCs w:val="20"/>
              </w:rPr>
            </w:pPr>
            <w:r>
              <w:rPr>
                <w:rFonts w:ascii="Arial" w:hAnsi="Arial"/>
                <w:sz w:val="20"/>
                <w:szCs w:val="20"/>
              </w:rPr>
              <w:t>Pn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75" w14:textId="77777777" w:rsidR="00BF6CD5" w:rsidRDefault="006C1C85">
            <w:pPr>
              <w:spacing w:after="0" w:line="276" w:lineRule="auto"/>
              <w:rPr>
                <w:rFonts w:ascii="Arial" w:hAnsi="Arial"/>
                <w:sz w:val="20"/>
                <w:szCs w:val="20"/>
              </w:rPr>
            </w:pPr>
            <w:r>
              <w:rPr>
                <w:rFonts w:ascii="Arial" w:hAnsi="Arial"/>
                <w:sz w:val="20"/>
                <w:szCs w:val="20"/>
              </w:rPr>
              <w:t xml:space="preserve">Report whether the product meets applicable specifications: </w:t>
            </w:r>
          </w:p>
        </w:tc>
      </w:tr>
      <w:tr w:rsidR="00BF6CD5" w14:paraId="4308FE7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9" w14:textId="77777777" w:rsidR="00BF6CD5" w:rsidRDefault="006C1C85">
            <w:pPr>
              <w:spacing w:after="0" w:line="276" w:lineRule="auto"/>
              <w:rPr>
                <w:rFonts w:ascii="Arial" w:hAnsi="Arial"/>
                <w:sz w:val="20"/>
                <w:szCs w:val="20"/>
              </w:rPr>
            </w:pPr>
            <w:r>
              <w:rPr>
                <w:rFonts w:ascii="Arial" w:hAnsi="Arial"/>
                <w:sz w:val="20"/>
                <w:szCs w:val="20"/>
              </w:rPr>
              <w:t>P1 – Material meets specifications (Prime)</w:t>
            </w:r>
          </w:p>
        </w:tc>
      </w:tr>
      <w:tr w:rsidR="00BF6CD5" w14:paraId="4308FE7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D" w14:textId="77777777" w:rsidR="00BF6CD5" w:rsidRDefault="006C1C85">
            <w:pPr>
              <w:spacing w:after="0" w:line="276" w:lineRule="auto"/>
              <w:rPr>
                <w:rFonts w:ascii="Arial" w:hAnsi="Arial"/>
                <w:sz w:val="20"/>
                <w:szCs w:val="20"/>
              </w:rPr>
            </w:pPr>
            <w:r>
              <w:rPr>
                <w:rFonts w:ascii="Arial" w:hAnsi="Arial"/>
                <w:sz w:val="20"/>
                <w:szCs w:val="20"/>
              </w:rPr>
              <w:t>P2 – Off specification material, IIa, seconds, etc. (Non-prime)</w:t>
            </w:r>
          </w:p>
        </w:tc>
      </w:tr>
      <w:tr w:rsidR="00BF6CD5" w14:paraId="4308FE82"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7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8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81"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E86"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83" w14:textId="77777777" w:rsidR="00BF6CD5" w:rsidRDefault="006C1C85">
            <w:pPr>
              <w:spacing w:after="0" w:line="276" w:lineRule="auto"/>
              <w:rPr>
                <w:rFonts w:ascii="Arial" w:hAnsi="Arial"/>
                <w:b/>
                <w:bCs/>
                <w:sz w:val="20"/>
                <w:szCs w:val="20"/>
              </w:rPr>
            </w:pPr>
            <w:r>
              <w:rPr>
                <w:rFonts w:ascii="Arial" w:hAnsi="Arial"/>
                <w:b/>
                <w:bCs/>
                <w:sz w:val="20"/>
                <w:szCs w:val="20"/>
              </w:rPr>
              <w:t>Manufacturing Process</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84" w14:textId="77777777" w:rsidR="00BF6CD5" w:rsidRDefault="006C1C85">
            <w:pPr>
              <w:spacing w:after="0" w:line="276" w:lineRule="auto"/>
              <w:rPr>
                <w:rFonts w:ascii="Arial" w:hAnsi="Arial"/>
                <w:sz w:val="20"/>
                <w:szCs w:val="20"/>
              </w:rPr>
            </w:pPr>
            <w:r>
              <w:rPr>
                <w:rFonts w:ascii="Arial" w:hAnsi="Arial"/>
                <w:sz w:val="20"/>
                <w:szCs w:val="20"/>
              </w:rPr>
              <w:t>Mn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85" w14:textId="77777777" w:rsidR="00BF6CD5" w:rsidRDefault="006C1C85">
            <w:pPr>
              <w:spacing w:after="0" w:line="276" w:lineRule="auto"/>
              <w:rPr>
                <w:rFonts w:ascii="Arial" w:hAnsi="Arial"/>
                <w:sz w:val="20"/>
                <w:szCs w:val="20"/>
              </w:rPr>
            </w:pPr>
            <w:r>
              <w:rPr>
                <w:rFonts w:ascii="Arial" w:hAnsi="Arial"/>
                <w:sz w:val="20"/>
                <w:szCs w:val="20"/>
              </w:rPr>
              <w:t>Report the manufacturing process used:</w:t>
            </w:r>
          </w:p>
        </w:tc>
      </w:tr>
      <w:tr w:rsidR="00BF6CD5" w14:paraId="4308FE8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9" w14:textId="77777777" w:rsidR="00BF6CD5" w:rsidRDefault="006C1C85">
            <w:pPr>
              <w:spacing w:after="0" w:line="276" w:lineRule="auto"/>
              <w:rPr>
                <w:rFonts w:ascii="Arial" w:hAnsi="Arial"/>
                <w:sz w:val="20"/>
                <w:szCs w:val="20"/>
              </w:rPr>
            </w:pPr>
            <w:r>
              <w:rPr>
                <w:rFonts w:ascii="Arial" w:hAnsi="Arial"/>
                <w:sz w:val="20"/>
                <w:szCs w:val="20"/>
              </w:rPr>
              <w:t>M1 – rolled as individual plate (quarto mill plate, four-high mill plate, etc.).</w:t>
            </w:r>
          </w:p>
        </w:tc>
      </w:tr>
      <w:tr w:rsidR="00BF6CD5" w14:paraId="4308FE8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D" w14:textId="77777777" w:rsidR="00BF6CD5" w:rsidRDefault="006C1C85">
            <w:pPr>
              <w:spacing w:after="0" w:line="276" w:lineRule="auto"/>
              <w:rPr>
                <w:rFonts w:ascii="Arial" w:hAnsi="Arial"/>
                <w:sz w:val="20"/>
                <w:szCs w:val="20"/>
              </w:rPr>
            </w:pPr>
            <w:r>
              <w:rPr>
                <w:rFonts w:ascii="Arial" w:hAnsi="Arial"/>
                <w:sz w:val="20"/>
                <w:szCs w:val="20"/>
              </w:rPr>
              <w:t>M2 – cut-to-length from steel coils ('cut-to-length plate').</w:t>
            </w:r>
          </w:p>
        </w:tc>
      </w:tr>
      <w:tr w:rsidR="00BF6CD5" w14:paraId="4308FE92"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8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9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91"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E96"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93" w14:textId="77777777" w:rsidR="00BF6CD5" w:rsidRDefault="006C1C85">
            <w:pPr>
              <w:spacing w:after="0" w:line="276" w:lineRule="auto"/>
              <w:rPr>
                <w:rFonts w:ascii="Arial" w:hAnsi="Arial"/>
                <w:b/>
                <w:bCs/>
                <w:sz w:val="20"/>
                <w:szCs w:val="20"/>
              </w:rPr>
            </w:pPr>
            <w:r>
              <w:rPr>
                <w:rFonts w:ascii="Arial" w:hAnsi="Arial"/>
                <w:b/>
                <w:bCs/>
                <w:sz w:val="20"/>
                <w:szCs w:val="20"/>
              </w:rPr>
              <w:t>Grade</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94" w14:textId="77777777" w:rsidR="00BF6CD5" w:rsidRDefault="006C1C85">
            <w:pPr>
              <w:spacing w:after="0" w:line="276" w:lineRule="auto"/>
              <w:rPr>
                <w:rFonts w:ascii="Arial" w:hAnsi="Arial"/>
                <w:sz w:val="20"/>
                <w:szCs w:val="20"/>
              </w:rPr>
            </w:pPr>
            <w:r>
              <w:rPr>
                <w:rFonts w:ascii="Arial" w:hAnsi="Arial"/>
                <w:sz w:val="20"/>
                <w:szCs w:val="20"/>
              </w:rPr>
              <w:t>Gnn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95" w14:textId="77777777" w:rsidR="00BF6CD5" w:rsidRDefault="006C1C85">
            <w:pPr>
              <w:spacing w:after="0" w:line="276" w:lineRule="auto"/>
              <w:rPr>
                <w:rFonts w:ascii="Arial" w:hAnsi="Arial"/>
                <w:sz w:val="20"/>
                <w:szCs w:val="20"/>
              </w:rPr>
            </w:pPr>
            <w:r>
              <w:rPr>
                <w:rFonts w:ascii="Arial" w:hAnsi="Arial"/>
                <w:sz w:val="20"/>
                <w:szCs w:val="20"/>
              </w:rPr>
              <w:t>Report the steel grade as defined below:</w:t>
            </w:r>
          </w:p>
        </w:tc>
      </w:tr>
      <w:tr w:rsidR="00BF6CD5" w14:paraId="4308FE9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9"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E9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D" w14:textId="77777777" w:rsidR="00BF6CD5" w:rsidRDefault="006C1C85">
            <w:pPr>
              <w:spacing w:after="0" w:line="276" w:lineRule="auto"/>
            </w:pPr>
            <w:r>
              <w:rPr>
                <w:rFonts w:ascii="Arial" w:hAnsi="Arial"/>
                <w:b/>
                <w:bCs/>
                <w:sz w:val="20"/>
                <w:szCs w:val="20"/>
                <w:u w:val="single"/>
              </w:rPr>
              <w:t>Structural steel</w:t>
            </w:r>
            <w:r>
              <w:rPr>
                <w:rFonts w:ascii="Arial" w:hAnsi="Arial"/>
                <w:sz w:val="20"/>
                <w:szCs w:val="20"/>
              </w:rPr>
              <w:t xml:space="preserve"> (including offshore) (specifications EN 10025-2 through EN 10025-6, EN 10149-2 and EN 10149-3, EN 10225, EN 10343, ASTM, API, etc.).</w:t>
            </w:r>
          </w:p>
        </w:tc>
      </w:tr>
      <w:tr w:rsidR="00BF6CD5" w14:paraId="4308FEA2"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1" w14:textId="77777777" w:rsidR="00BF6CD5" w:rsidRDefault="006C1C85">
            <w:pPr>
              <w:spacing w:after="0" w:line="276" w:lineRule="auto"/>
            </w:pPr>
            <w:r>
              <w:rPr>
                <w:rFonts w:ascii="Arial" w:hAnsi="Arial"/>
                <w:sz w:val="20"/>
                <w:szCs w:val="20"/>
              </w:rPr>
              <w:t xml:space="preserve">G11 – </w:t>
            </w:r>
            <w:r>
              <w:rPr>
                <w:rFonts w:ascii="Arial" w:hAnsi="Arial"/>
                <w:sz w:val="20"/>
                <w:szCs w:val="20"/>
                <w:u w:val="single"/>
              </w:rPr>
              <w:t>S235 and below</w:t>
            </w:r>
            <w:r>
              <w:rPr>
                <w:rFonts w:ascii="Arial" w:hAnsi="Arial"/>
                <w:sz w:val="20"/>
                <w:szCs w:val="20"/>
              </w:rPr>
              <w:t xml:space="preserve"> and comparable grades based on minimum yield strength (S185, ASTM A283, etc.).</w:t>
            </w:r>
          </w:p>
        </w:tc>
      </w:tr>
      <w:tr w:rsidR="00BF6CD5" w14:paraId="4308FEA6"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3"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4"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5" w14:textId="77777777" w:rsidR="00BF6CD5" w:rsidRDefault="006C1C85">
            <w:pPr>
              <w:spacing w:after="0" w:line="276" w:lineRule="auto"/>
            </w:pPr>
            <w:r>
              <w:rPr>
                <w:rFonts w:ascii="Arial" w:hAnsi="Arial"/>
                <w:sz w:val="20"/>
                <w:szCs w:val="20"/>
              </w:rPr>
              <w:t xml:space="preserve">G12 – </w:t>
            </w:r>
            <w:r>
              <w:rPr>
                <w:rFonts w:ascii="Arial" w:hAnsi="Arial"/>
                <w:sz w:val="20"/>
                <w:szCs w:val="20"/>
                <w:u w:val="single"/>
              </w:rPr>
              <w:t>S275</w:t>
            </w:r>
            <w:r>
              <w:rPr>
                <w:rFonts w:ascii="Arial" w:hAnsi="Arial"/>
                <w:sz w:val="20"/>
                <w:szCs w:val="20"/>
              </w:rPr>
              <w:t xml:space="preserve"> and comparable grades based on minimum yield strength (ASTM A36, A572-42, API 2H-42, etc.).</w:t>
            </w:r>
          </w:p>
        </w:tc>
      </w:tr>
      <w:tr w:rsidR="00BF6CD5" w14:paraId="4308FEA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9" w14:textId="77777777" w:rsidR="00BF6CD5" w:rsidRDefault="006C1C85">
            <w:pPr>
              <w:spacing w:after="0" w:line="276" w:lineRule="auto"/>
            </w:pPr>
            <w:r>
              <w:rPr>
                <w:rFonts w:ascii="Arial" w:hAnsi="Arial"/>
                <w:sz w:val="20"/>
                <w:szCs w:val="20"/>
              </w:rPr>
              <w:t xml:space="preserve">G13 – </w:t>
            </w:r>
            <w:r>
              <w:rPr>
                <w:rFonts w:ascii="Arial" w:hAnsi="Arial"/>
                <w:sz w:val="20"/>
                <w:szCs w:val="20"/>
                <w:u w:val="single"/>
              </w:rPr>
              <w:t>S355</w:t>
            </w:r>
            <w:r>
              <w:rPr>
                <w:rFonts w:ascii="Arial" w:hAnsi="Arial"/>
                <w:sz w:val="20"/>
                <w:szCs w:val="20"/>
              </w:rPr>
              <w:t xml:space="preserve"> and comparable grades based on minimum yield strength (ASTM A572-50, A588, A709-50, API 2H-50, API 2W-50, API 2Y-50, etc.).</w:t>
            </w:r>
          </w:p>
        </w:tc>
      </w:tr>
      <w:tr w:rsidR="00BF6CD5" w14:paraId="4308FEA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D" w14:textId="77777777" w:rsidR="00BF6CD5" w:rsidRDefault="006C1C85">
            <w:pPr>
              <w:spacing w:after="0" w:line="276" w:lineRule="auto"/>
            </w:pPr>
            <w:r>
              <w:rPr>
                <w:rFonts w:ascii="Arial" w:hAnsi="Arial"/>
                <w:sz w:val="20"/>
                <w:szCs w:val="20"/>
              </w:rPr>
              <w:t xml:space="preserve">G14 – </w:t>
            </w:r>
            <w:r>
              <w:rPr>
                <w:rFonts w:ascii="Arial" w:hAnsi="Arial"/>
                <w:sz w:val="20"/>
                <w:szCs w:val="20"/>
                <w:u w:val="single"/>
              </w:rPr>
              <w:t>S420 to S460</w:t>
            </w:r>
            <w:r>
              <w:rPr>
                <w:rFonts w:ascii="Arial" w:hAnsi="Arial"/>
                <w:sz w:val="20"/>
                <w:szCs w:val="20"/>
              </w:rPr>
              <w:t xml:space="preserve"> and comparable grades based on minimum yield strength (ASTM A572-60, A572-65, A1066-65, API 2W-60, API 2Y-60, etc.).</w:t>
            </w:r>
          </w:p>
        </w:tc>
      </w:tr>
      <w:tr w:rsidR="00BF6CD5" w14:paraId="4308FEB2"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1" w14:textId="77777777" w:rsidR="00BF6CD5" w:rsidRDefault="006C1C85">
            <w:pPr>
              <w:spacing w:after="0" w:line="276" w:lineRule="auto"/>
            </w:pPr>
            <w:r>
              <w:rPr>
                <w:rFonts w:ascii="Arial" w:hAnsi="Arial"/>
                <w:sz w:val="20"/>
                <w:szCs w:val="20"/>
              </w:rPr>
              <w:t xml:space="preserve">G15 – </w:t>
            </w:r>
            <w:r>
              <w:rPr>
                <w:rFonts w:ascii="Arial" w:hAnsi="Arial"/>
                <w:sz w:val="20"/>
                <w:szCs w:val="20"/>
                <w:u w:val="single"/>
              </w:rPr>
              <w:t>S500 to S690</w:t>
            </w:r>
            <w:r>
              <w:rPr>
                <w:rFonts w:ascii="Arial" w:hAnsi="Arial"/>
                <w:sz w:val="20"/>
                <w:szCs w:val="20"/>
              </w:rPr>
              <w:t xml:space="preserve"> and comparable grades based on minimum yield strength (ASTM A709-HPS70, A709-HPS100W, A514, etc.).</w:t>
            </w:r>
          </w:p>
        </w:tc>
      </w:tr>
      <w:tr w:rsidR="00BF6CD5" w14:paraId="4308FEB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3"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4"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5" w14:textId="77777777" w:rsidR="00BF6CD5" w:rsidRDefault="006C1C85">
            <w:pPr>
              <w:spacing w:after="0" w:line="276" w:lineRule="auto"/>
            </w:pPr>
            <w:r>
              <w:rPr>
                <w:rFonts w:ascii="Arial" w:hAnsi="Arial"/>
                <w:sz w:val="20"/>
                <w:szCs w:val="20"/>
              </w:rPr>
              <w:t xml:space="preserve">G16 – </w:t>
            </w:r>
            <w:r>
              <w:rPr>
                <w:rFonts w:ascii="Arial" w:hAnsi="Arial"/>
                <w:sz w:val="20"/>
                <w:szCs w:val="20"/>
                <w:u w:val="single"/>
              </w:rPr>
              <w:t>above S690</w:t>
            </w:r>
            <w:r>
              <w:rPr>
                <w:rFonts w:ascii="Arial" w:hAnsi="Arial"/>
                <w:sz w:val="20"/>
                <w:szCs w:val="20"/>
              </w:rPr>
              <w:t xml:space="preserve"> and comparable grades based on minimum yield strength.</w:t>
            </w:r>
          </w:p>
          <w:p w14:paraId="4308FEB6" w14:textId="77777777" w:rsidR="00BF6CD5" w:rsidRDefault="00BF6CD5">
            <w:pPr>
              <w:spacing w:after="0" w:line="276" w:lineRule="auto"/>
              <w:rPr>
                <w:rFonts w:ascii="Arial" w:hAnsi="Arial"/>
                <w:sz w:val="20"/>
                <w:szCs w:val="20"/>
              </w:rPr>
            </w:pPr>
          </w:p>
        </w:tc>
      </w:tr>
      <w:tr w:rsidR="00BF6CD5" w14:paraId="4308FEB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A" w14:textId="77777777" w:rsidR="00BF6CD5" w:rsidRDefault="006C1C85">
            <w:pPr>
              <w:spacing w:after="0" w:line="276" w:lineRule="auto"/>
            </w:pPr>
            <w:r>
              <w:rPr>
                <w:rFonts w:ascii="Arial" w:hAnsi="Arial"/>
                <w:b/>
                <w:bCs/>
                <w:sz w:val="20"/>
                <w:szCs w:val="20"/>
                <w:u w:val="single"/>
              </w:rPr>
              <w:t>Shipbuilding steel</w:t>
            </w:r>
            <w:r>
              <w:rPr>
                <w:rFonts w:ascii="Arial" w:hAnsi="Arial"/>
                <w:sz w:val="20"/>
                <w:szCs w:val="20"/>
              </w:rPr>
              <w:t xml:space="preserve"> (specifications ABS, BV, DNV, GL, DNV-GL, KRS, LRS, RINA, RS, ASTM A131, etc.).</w:t>
            </w:r>
          </w:p>
        </w:tc>
      </w:tr>
      <w:tr w:rsidR="00BF6CD5" w14:paraId="4308FEB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E" w14:textId="77777777" w:rsidR="00BF6CD5" w:rsidRDefault="006C1C85">
            <w:pPr>
              <w:spacing w:after="0" w:line="276" w:lineRule="auto"/>
            </w:pPr>
            <w:r>
              <w:rPr>
                <w:rFonts w:ascii="Arial" w:hAnsi="Arial"/>
                <w:sz w:val="20"/>
                <w:szCs w:val="20"/>
              </w:rPr>
              <w:t xml:space="preserve">G21 – </w:t>
            </w:r>
            <w:r>
              <w:rPr>
                <w:rFonts w:ascii="Arial" w:hAnsi="Arial"/>
                <w:sz w:val="20"/>
                <w:szCs w:val="20"/>
                <w:u w:val="single"/>
              </w:rPr>
              <w:t>Grades A, B, D, E</w:t>
            </w:r>
            <w:r>
              <w:rPr>
                <w:rFonts w:ascii="Arial" w:hAnsi="Arial"/>
                <w:sz w:val="20"/>
                <w:szCs w:val="20"/>
              </w:rPr>
              <w:t xml:space="preserve"> and comparable grades based on minimum yield strength (BV-A, B, D, E; NV-A, B, D, E; etc.).</w:t>
            </w:r>
          </w:p>
        </w:tc>
      </w:tr>
      <w:tr w:rsidR="00BF6CD5" w14:paraId="4308FEC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2" w14:textId="77777777" w:rsidR="00BF6CD5" w:rsidRDefault="006C1C85">
            <w:pPr>
              <w:spacing w:after="0" w:line="276" w:lineRule="auto"/>
            </w:pPr>
            <w:r>
              <w:rPr>
                <w:rFonts w:ascii="Arial" w:hAnsi="Arial"/>
                <w:sz w:val="20"/>
                <w:szCs w:val="20"/>
              </w:rPr>
              <w:t xml:space="preserve">G22 – </w:t>
            </w:r>
            <w:r>
              <w:rPr>
                <w:rFonts w:ascii="Arial" w:hAnsi="Arial"/>
                <w:sz w:val="20"/>
                <w:szCs w:val="20"/>
                <w:u w:val="single"/>
              </w:rPr>
              <w:t>Grades A27S, D27S, E27S</w:t>
            </w:r>
            <w:r>
              <w:rPr>
                <w:rFonts w:ascii="Arial" w:hAnsi="Arial"/>
                <w:sz w:val="20"/>
                <w:szCs w:val="20"/>
              </w:rPr>
              <w:t xml:space="preserve"> and comparable grades based on minimum yield strength (NVA27S, D27S, E27S; etc.).</w:t>
            </w:r>
          </w:p>
        </w:tc>
      </w:tr>
      <w:tr w:rsidR="00BF6CD5" w14:paraId="4308FEC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6" w14:textId="77777777" w:rsidR="00BF6CD5" w:rsidRDefault="006C1C85">
            <w:pPr>
              <w:spacing w:after="0" w:line="276" w:lineRule="auto"/>
            </w:pPr>
            <w:r>
              <w:rPr>
                <w:rFonts w:ascii="Arial" w:hAnsi="Arial"/>
                <w:sz w:val="20"/>
                <w:szCs w:val="20"/>
              </w:rPr>
              <w:t xml:space="preserve">G23 – </w:t>
            </w:r>
            <w:r>
              <w:rPr>
                <w:rFonts w:ascii="Arial" w:hAnsi="Arial"/>
                <w:sz w:val="20"/>
                <w:szCs w:val="20"/>
                <w:u w:val="single"/>
              </w:rPr>
              <w:t>Grades AH32, DH32, EH32, FH32</w:t>
            </w:r>
            <w:r>
              <w:rPr>
                <w:rFonts w:ascii="Arial" w:hAnsi="Arial"/>
                <w:sz w:val="20"/>
                <w:szCs w:val="20"/>
              </w:rPr>
              <w:t xml:space="preserve"> and comparable grades based on minimum yield strength (BV-AH32, DH32, EH32, FH32; NV-A32, D32, E32, F32; etc.).</w:t>
            </w:r>
          </w:p>
        </w:tc>
      </w:tr>
      <w:tr w:rsidR="00BF6CD5" w14:paraId="4308FEC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A" w14:textId="77777777" w:rsidR="00BF6CD5" w:rsidRDefault="006C1C85">
            <w:pPr>
              <w:spacing w:after="0" w:line="276" w:lineRule="auto"/>
            </w:pPr>
            <w:r>
              <w:rPr>
                <w:rFonts w:ascii="Arial" w:hAnsi="Arial"/>
                <w:sz w:val="20"/>
                <w:szCs w:val="20"/>
              </w:rPr>
              <w:t xml:space="preserve">G24 – </w:t>
            </w:r>
            <w:r>
              <w:rPr>
                <w:rFonts w:ascii="Arial" w:hAnsi="Arial"/>
                <w:sz w:val="20"/>
                <w:szCs w:val="20"/>
                <w:u w:val="single"/>
              </w:rPr>
              <w:t>Grades AH36, DH36, EH36, FH36</w:t>
            </w:r>
            <w:r>
              <w:rPr>
                <w:rFonts w:ascii="Arial" w:hAnsi="Arial"/>
                <w:sz w:val="20"/>
                <w:szCs w:val="20"/>
              </w:rPr>
              <w:t xml:space="preserve"> and comparable grades based on minimum yield strength (BV-AH36, DH36, EH36, FH36; NV-A36, D36, E36, F36; etc.).</w:t>
            </w:r>
          </w:p>
        </w:tc>
      </w:tr>
      <w:tr w:rsidR="00BF6CD5" w14:paraId="4308FEC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E" w14:textId="77777777" w:rsidR="00BF6CD5" w:rsidRDefault="006C1C85">
            <w:pPr>
              <w:spacing w:after="0" w:line="276" w:lineRule="auto"/>
            </w:pPr>
            <w:r>
              <w:rPr>
                <w:rFonts w:ascii="Arial" w:hAnsi="Arial"/>
                <w:sz w:val="20"/>
                <w:szCs w:val="20"/>
              </w:rPr>
              <w:t xml:space="preserve">G25 – </w:t>
            </w:r>
            <w:r>
              <w:rPr>
                <w:rFonts w:ascii="Arial" w:hAnsi="Arial"/>
                <w:sz w:val="20"/>
                <w:szCs w:val="20"/>
                <w:u w:val="single"/>
              </w:rPr>
              <w:t>Grades AH40, DH40, EH40, FH40 to AB-AQ43, DQ43, EQ43, FQ43</w:t>
            </w:r>
            <w:r>
              <w:rPr>
                <w:rFonts w:ascii="Arial" w:hAnsi="Arial"/>
                <w:sz w:val="20"/>
                <w:szCs w:val="20"/>
              </w:rPr>
              <w:t xml:space="preserve"> and comparable grades based on minimum yield strength (BV-AH40, DH40, EH40, FH40; NV-A40, D40, E40, F40; NV-A420, D420, E420; etc.).</w:t>
            </w:r>
          </w:p>
        </w:tc>
      </w:tr>
      <w:tr w:rsidR="00BF6CD5" w14:paraId="4308FED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0" w14:textId="77777777" w:rsidR="00BF6CD5" w:rsidRDefault="006C1C85">
            <w:pPr>
              <w:spacing w:after="0" w:line="276" w:lineRule="auto"/>
              <w:rPr>
                <w:rFonts w:ascii="Arial" w:hAnsi="Arial"/>
                <w:sz w:val="20"/>
                <w:szCs w:val="20"/>
              </w:rPr>
            </w:pPr>
            <w:r>
              <w:rPr>
                <w:rFonts w:ascii="Arial" w:hAnsi="Arial"/>
                <w:sz w:val="20"/>
                <w:szCs w:val="20"/>
              </w:rPr>
              <w:lastRenderedPageBreak/>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2" w14:textId="77777777" w:rsidR="00BF6CD5" w:rsidRDefault="006C1C85">
            <w:pPr>
              <w:spacing w:after="0" w:line="276" w:lineRule="auto"/>
            </w:pPr>
            <w:r>
              <w:rPr>
                <w:rFonts w:ascii="Arial" w:hAnsi="Arial"/>
                <w:sz w:val="20"/>
                <w:szCs w:val="20"/>
              </w:rPr>
              <w:t xml:space="preserve">G26 – </w:t>
            </w:r>
            <w:r>
              <w:rPr>
                <w:rFonts w:ascii="Arial" w:hAnsi="Arial"/>
                <w:sz w:val="20"/>
                <w:szCs w:val="20"/>
                <w:u w:val="single"/>
              </w:rPr>
              <w:t>Grades AQ51, DQ51, EQ51, FQ51 and above</w:t>
            </w:r>
            <w:r>
              <w:rPr>
                <w:rFonts w:ascii="Arial" w:hAnsi="Arial"/>
                <w:sz w:val="20"/>
                <w:szCs w:val="20"/>
              </w:rPr>
              <w:t xml:space="preserve"> and comparable grades based on minimum yield strength (AB-AQ63, DQ63, EQ63; AB-AQ70, DQ70, EQ70, FQ70; NV-A500, D500, E500, F500; NV-A690, D690, E690, F690; etc.).</w:t>
            </w:r>
          </w:p>
        </w:tc>
      </w:tr>
      <w:tr w:rsidR="00BF6CD5" w14:paraId="4308FED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6" w14:textId="77777777" w:rsidR="00BF6CD5" w:rsidRDefault="006C1C85">
            <w:pPr>
              <w:spacing w:after="0" w:line="276" w:lineRule="auto"/>
            </w:pPr>
            <w:r>
              <w:rPr>
                <w:rFonts w:ascii="Arial" w:hAnsi="Arial"/>
                <w:b/>
                <w:bCs/>
                <w:sz w:val="20"/>
                <w:szCs w:val="20"/>
                <w:u w:val="single"/>
              </w:rPr>
              <w:t>Pressure vessel steel</w:t>
            </w:r>
            <w:r>
              <w:rPr>
                <w:rFonts w:ascii="Arial" w:hAnsi="Arial"/>
                <w:sz w:val="20"/>
                <w:szCs w:val="20"/>
              </w:rPr>
              <w:t xml:space="preserve"> (specifications EN 10028-2 through EN 10028-6, EN10120, EN 10207, ASTM(ASME) (S)A203, (S)A387, (S)A516,  (S)A537, (S)A517, (S)A553, etc.).</w:t>
            </w:r>
          </w:p>
        </w:tc>
      </w:tr>
      <w:tr w:rsidR="00BF6CD5" w14:paraId="4308FED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A" w14:textId="77777777" w:rsidR="00BF6CD5" w:rsidRDefault="006C1C85">
            <w:pPr>
              <w:spacing w:after="0" w:line="276" w:lineRule="auto"/>
            </w:pPr>
            <w:r>
              <w:rPr>
                <w:rFonts w:ascii="Arial" w:hAnsi="Arial"/>
                <w:sz w:val="20"/>
                <w:szCs w:val="20"/>
              </w:rPr>
              <w:t xml:space="preserve">G31 – </w:t>
            </w:r>
            <w:r>
              <w:rPr>
                <w:rFonts w:ascii="Arial" w:hAnsi="Arial"/>
                <w:sz w:val="20"/>
                <w:szCs w:val="20"/>
                <w:u w:val="single"/>
              </w:rPr>
              <w:t>non-alloy</w:t>
            </w:r>
            <w:r>
              <w:rPr>
                <w:rFonts w:ascii="Arial" w:hAnsi="Arial"/>
                <w:sz w:val="20"/>
                <w:szCs w:val="20"/>
              </w:rPr>
              <w:t xml:space="preserve"> steel</w:t>
            </w:r>
          </w:p>
        </w:tc>
      </w:tr>
      <w:tr w:rsidR="00BF6CD5" w14:paraId="4308FED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E" w14:textId="77777777" w:rsidR="00BF6CD5" w:rsidRDefault="006C1C85">
            <w:pPr>
              <w:spacing w:after="0" w:line="276" w:lineRule="auto"/>
            </w:pPr>
            <w:r>
              <w:rPr>
                <w:rFonts w:ascii="Arial" w:hAnsi="Arial"/>
                <w:sz w:val="20"/>
                <w:szCs w:val="20"/>
              </w:rPr>
              <w:t xml:space="preserve">G32 – </w:t>
            </w:r>
            <w:r>
              <w:rPr>
                <w:rFonts w:ascii="Arial" w:hAnsi="Arial"/>
                <w:sz w:val="20"/>
                <w:szCs w:val="20"/>
                <w:u w:val="single"/>
              </w:rPr>
              <w:t>alloy</w:t>
            </w:r>
            <w:r>
              <w:rPr>
                <w:rFonts w:ascii="Arial" w:hAnsi="Arial"/>
                <w:sz w:val="20"/>
                <w:szCs w:val="20"/>
              </w:rPr>
              <w:t xml:space="preserve"> steel</w:t>
            </w:r>
          </w:p>
        </w:tc>
      </w:tr>
      <w:tr w:rsidR="00BF6CD5" w14:paraId="4308FEE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2" w14:textId="77777777" w:rsidR="00BF6CD5" w:rsidRDefault="006C1C85">
            <w:pPr>
              <w:spacing w:after="0" w:line="276" w:lineRule="auto"/>
            </w:pPr>
            <w:r>
              <w:rPr>
                <w:rFonts w:ascii="Arial" w:hAnsi="Arial"/>
                <w:b/>
                <w:bCs/>
                <w:sz w:val="20"/>
                <w:szCs w:val="20"/>
                <w:u w:val="single"/>
              </w:rPr>
              <w:t>Steels for case-hardening, quenching &amp; tempering</w:t>
            </w:r>
            <w:r>
              <w:rPr>
                <w:rFonts w:ascii="Arial" w:hAnsi="Arial"/>
                <w:sz w:val="20"/>
                <w:szCs w:val="20"/>
              </w:rPr>
              <w:t xml:space="preserve"> (specifications EN 10083-2, EN 10083-3, EN 10084, ASTM A829, ASTM A830, etc.).</w:t>
            </w:r>
          </w:p>
        </w:tc>
      </w:tr>
      <w:tr w:rsidR="00BF6CD5" w14:paraId="4308FEE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6" w14:textId="77777777" w:rsidR="00BF6CD5" w:rsidRDefault="006C1C85">
            <w:pPr>
              <w:spacing w:after="0" w:line="276" w:lineRule="auto"/>
            </w:pPr>
            <w:r>
              <w:rPr>
                <w:rFonts w:ascii="Arial" w:hAnsi="Arial"/>
                <w:sz w:val="20"/>
                <w:szCs w:val="20"/>
                <w:lang w:val="it-IT"/>
              </w:rPr>
              <w:t xml:space="preserve">G41 – </w:t>
            </w:r>
            <w:r>
              <w:rPr>
                <w:rFonts w:ascii="Arial" w:hAnsi="Arial"/>
                <w:sz w:val="20"/>
                <w:szCs w:val="20"/>
                <w:u w:val="single"/>
                <w:lang w:val="it-IT"/>
              </w:rPr>
              <w:t>non-alloy</w:t>
            </w:r>
            <w:r>
              <w:rPr>
                <w:rFonts w:ascii="Arial" w:hAnsi="Arial"/>
                <w:sz w:val="20"/>
                <w:szCs w:val="20"/>
                <w:lang w:val="it-IT"/>
              </w:rPr>
              <w:t xml:space="preserve"> steel (C 35, C 10E+N, etc.).</w:t>
            </w:r>
          </w:p>
        </w:tc>
      </w:tr>
      <w:tr w:rsidR="00BF6CD5" w14:paraId="4308FEE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8" w14:textId="77777777" w:rsidR="00BF6CD5" w:rsidRDefault="006C1C85">
            <w:pPr>
              <w:spacing w:after="0" w:line="276" w:lineRule="auto"/>
              <w:rPr>
                <w:rFonts w:ascii="Arial" w:hAnsi="Arial"/>
                <w:sz w:val="20"/>
                <w:szCs w:val="20"/>
                <w:lang w:val="it-IT"/>
              </w:rPr>
            </w:pPr>
            <w:r>
              <w:rPr>
                <w:rFonts w:ascii="Arial" w:hAnsi="Arial"/>
                <w:sz w:val="20"/>
                <w:szCs w:val="20"/>
                <w:lang w:val="it-IT"/>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9" w14:textId="77777777" w:rsidR="00BF6CD5" w:rsidRDefault="006C1C85">
            <w:pPr>
              <w:spacing w:after="0" w:line="276" w:lineRule="auto"/>
              <w:rPr>
                <w:rFonts w:ascii="Arial" w:hAnsi="Arial"/>
                <w:sz w:val="20"/>
                <w:szCs w:val="20"/>
                <w:lang w:val="it-IT"/>
              </w:rPr>
            </w:pPr>
            <w:r>
              <w:rPr>
                <w:rFonts w:ascii="Arial" w:hAnsi="Arial"/>
                <w:sz w:val="20"/>
                <w:szCs w:val="20"/>
                <w:lang w:val="it-IT"/>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A" w14:textId="77777777" w:rsidR="00BF6CD5" w:rsidRDefault="006C1C85">
            <w:pPr>
              <w:spacing w:after="0" w:line="276" w:lineRule="auto"/>
            </w:pPr>
            <w:r>
              <w:rPr>
                <w:rFonts w:ascii="Arial" w:hAnsi="Arial"/>
                <w:sz w:val="20"/>
                <w:szCs w:val="20"/>
              </w:rPr>
              <w:t xml:space="preserve">G42 – </w:t>
            </w:r>
            <w:r>
              <w:rPr>
                <w:rFonts w:ascii="Arial" w:hAnsi="Arial"/>
                <w:sz w:val="20"/>
                <w:szCs w:val="20"/>
                <w:u w:val="single"/>
              </w:rPr>
              <w:t>alloy</w:t>
            </w:r>
            <w:r>
              <w:rPr>
                <w:rFonts w:ascii="Arial" w:hAnsi="Arial"/>
                <w:sz w:val="20"/>
                <w:szCs w:val="20"/>
              </w:rPr>
              <w:t xml:space="preserve"> steel (25 CrMo 4, 16 MnCr 5+N, etc.).</w:t>
            </w:r>
          </w:p>
        </w:tc>
      </w:tr>
      <w:tr w:rsidR="00BF6CD5" w14:paraId="4308FEE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E" w14:textId="77777777" w:rsidR="00BF6CD5" w:rsidRDefault="006C1C85">
            <w:pPr>
              <w:spacing w:after="0" w:line="276" w:lineRule="auto"/>
            </w:pPr>
            <w:r>
              <w:rPr>
                <w:rFonts w:ascii="Arial" w:hAnsi="Arial"/>
                <w:b/>
                <w:bCs/>
                <w:sz w:val="20"/>
                <w:szCs w:val="20"/>
                <w:u w:val="single"/>
              </w:rPr>
              <w:t>Pipeline steel</w:t>
            </w:r>
            <w:r>
              <w:rPr>
                <w:rFonts w:ascii="Arial" w:hAnsi="Arial"/>
                <w:sz w:val="20"/>
                <w:szCs w:val="20"/>
              </w:rPr>
              <w:t xml:space="preserve"> (specifications EN 10208-1, EN 10208-2, API Spec 5L, ISO 3183, DNV-OS-F101, etc.).</w:t>
            </w:r>
          </w:p>
        </w:tc>
      </w:tr>
      <w:tr w:rsidR="00BF6CD5" w14:paraId="4308FEF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2" w14:textId="77777777" w:rsidR="00BF6CD5" w:rsidRDefault="006C1C85">
            <w:pPr>
              <w:spacing w:after="0" w:line="276" w:lineRule="auto"/>
            </w:pPr>
            <w:r>
              <w:rPr>
                <w:rFonts w:ascii="Arial" w:hAnsi="Arial"/>
                <w:sz w:val="20"/>
                <w:szCs w:val="20"/>
              </w:rPr>
              <w:t xml:space="preserve">G51 – </w:t>
            </w:r>
            <w:r>
              <w:rPr>
                <w:rFonts w:ascii="Arial" w:hAnsi="Arial"/>
                <w:sz w:val="20"/>
                <w:szCs w:val="20"/>
                <w:u w:val="single"/>
              </w:rPr>
              <w:t>All grades of pipeline steel</w:t>
            </w:r>
            <w:r>
              <w:rPr>
                <w:rFonts w:ascii="Arial" w:hAnsi="Arial"/>
                <w:sz w:val="20"/>
                <w:szCs w:val="20"/>
              </w:rPr>
              <w:t>.</w:t>
            </w:r>
          </w:p>
        </w:tc>
      </w:tr>
      <w:tr w:rsidR="00BF6CD5" w14:paraId="4308FEF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6" w14:textId="77777777" w:rsidR="00BF6CD5" w:rsidRDefault="006C1C85">
            <w:pPr>
              <w:spacing w:after="0" w:line="276" w:lineRule="auto"/>
            </w:pPr>
            <w:r>
              <w:rPr>
                <w:rFonts w:ascii="Arial" w:hAnsi="Arial"/>
                <w:b/>
                <w:bCs/>
                <w:sz w:val="20"/>
                <w:szCs w:val="20"/>
                <w:u w:val="single"/>
              </w:rPr>
              <w:t>Abrasion-resistant steel</w:t>
            </w:r>
            <w:r>
              <w:rPr>
                <w:rFonts w:ascii="Arial" w:hAnsi="Arial"/>
                <w:sz w:val="20"/>
                <w:szCs w:val="20"/>
              </w:rPr>
              <w:t xml:space="preserve"> (heavy plate having a hardness of ≥ 300 Brinell).</w:t>
            </w:r>
          </w:p>
        </w:tc>
      </w:tr>
      <w:tr w:rsidR="00BF6CD5" w14:paraId="4308FEF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A" w14:textId="77777777" w:rsidR="00BF6CD5" w:rsidRDefault="006C1C85">
            <w:pPr>
              <w:spacing w:after="0" w:line="276" w:lineRule="auto"/>
            </w:pPr>
            <w:r>
              <w:rPr>
                <w:rFonts w:ascii="Arial" w:hAnsi="Arial"/>
                <w:sz w:val="20"/>
                <w:szCs w:val="20"/>
              </w:rPr>
              <w:t xml:space="preserve">G61 – </w:t>
            </w:r>
            <w:r>
              <w:rPr>
                <w:rFonts w:ascii="Arial" w:hAnsi="Arial"/>
                <w:sz w:val="20"/>
                <w:szCs w:val="20"/>
                <w:u w:val="single"/>
              </w:rPr>
              <w:t>All grades</w:t>
            </w:r>
            <w:r>
              <w:rPr>
                <w:rFonts w:ascii="Arial" w:hAnsi="Arial"/>
                <w:sz w:val="20"/>
                <w:szCs w:val="20"/>
              </w:rPr>
              <w:t xml:space="preserve"> of abrasion-resistant steel.</w:t>
            </w:r>
          </w:p>
        </w:tc>
      </w:tr>
      <w:tr w:rsidR="00BF6CD5" w14:paraId="4308FEF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E" w14:textId="77777777" w:rsidR="00BF6CD5" w:rsidRDefault="006C1C85">
            <w:pPr>
              <w:spacing w:after="0" w:line="276" w:lineRule="auto"/>
              <w:rPr>
                <w:rFonts w:ascii="Arial" w:hAnsi="Arial"/>
                <w:sz w:val="20"/>
                <w:szCs w:val="20"/>
              </w:rPr>
            </w:pPr>
            <w:r>
              <w:rPr>
                <w:rFonts w:ascii="Arial" w:hAnsi="Arial"/>
                <w:sz w:val="20"/>
                <w:szCs w:val="20"/>
              </w:rPr>
              <w:t>Other steel (heavy plate not falling within one of the steel groups defined above).</w:t>
            </w:r>
          </w:p>
        </w:tc>
      </w:tr>
      <w:tr w:rsidR="00BF6CD5" w14:paraId="4308FF0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2" w14:textId="77777777" w:rsidR="00BF6CD5" w:rsidRDefault="006C1C85">
            <w:pPr>
              <w:spacing w:after="0" w:line="276" w:lineRule="auto"/>
            </w:pPr>
            <w:r>
              <w:rPr>
                <w:rFonts w:ascii="Arial" w:hAnsi="Arial"/>
                <w:sz w:val="20"/>
                <w:szCs w:val="20"/>
              </w:rPr>
              <w:t xml:space="preserve">G71 – </w:t>
            </w:r>
            <w:r>
              <w:rPr>
                <w:rFonts w:ascii="Arial" w:hAnsi="Arial"/>
                <w:sz w:val="20"/>
                <w:szCs w:val="20"/>
                <w:u w:val="single"/>
              </w:rPr>
              <w:t>non-alloy steel</w:t>
            </w:r>
          </w:p>
        </w:tc>
      </w:tr>
      <w:tr w:rsidR="00BF6CD5" w14:paraId="4308FF0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6" w14:textId="77777777" w:rsidR="00BF6CD5" w:rsidRDefault="006C1C85">
            <w:pPr>
              <w:spacing w:after="0" w:line="276" w:lineRule="auto"/>
              <w:rPr>
                <w:rFonts w:ascii="Arial" w:hAnsi="Arial"/>
                <w:sz w:val="20"/>
                <w:szCs w:val="20"/>
              </w:rPr>
            </w:pPr>
            <w:r>
              <w:rPr>
                <w:rFonts w:ascii="Arial" w:hAnsi="Arial"/>
                <w:sz w:val="20"/>
                <w:szCs w:val="20"/>
              </w:rPr>
              <w:t>G72 – alloy steel</w:t>
            </w:r>
          </w:p>
        </w:tc>
      </w:tr>
      <w:tr w:rsidR="00BF6CD5" w14:paraId="4308FF0B"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0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0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0A"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0F"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0C" w14:textId="77777777" w:rsidR="00BF6CD5" w:rsidRDefault="006C1C85">
            <w:pPr>
              <w:spacing w:after="0" w:line="276" w:lineRule="auto"/>
              <w:rPr>
                <w:rFonts w:ascii="Arial" w:hAnsi="Arial"/>
                <w:b/>
                <w:bCs/>
                <w:sz w:val="20"/>
                <w:szCs w:val="20"/>
              </w:rPr>
            </w:pPr>
            <w:r>
              <w:rPr>
                <w:rFonts w:ascii="Arial" w:hAnsi="Arial"/>
                <w:b/>
                <w:bCs/>
                <w:sz w:val="20"/>
                <w:szCs w:val="20"/>
              </w:rPr>
              <w:t>Width</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0D" w14:textId="77777777" w:rsidR="00BF6CD5" w:rsidRDefault="006C1C85">
            <w:pPr>
              <w:spacing w:after="0" w:line="276" w:lineRule="auto"/>
              <w:rPr>
                <w:rFonts w:ascii="Arial" w:hAnsi="Arial"/>
                <w:sz w:val="20"/>
                <w:szCs w:val="20"/>
              </w:rPr>
            </w:pPr>
            <w:r>
              <w:rPr>
                <w:rFonts w:ascii="Arial" w:hAnsi="Arial"/>
                <w:sz w:val="20"/>
                <w:szCs w:val="20"/>
              </w:rPr>
              <w:t>Wn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0E" w14:textId="77777777" w:rsidR="00BF6CD5" w:rsidRDefault="006C1C85">
            <w:pPr>
              <w:spacing w:after="0" w:line="276" w:lineRule="auto"/>
              <w:rPr>
                <w:rFonts w:ascii="Arial" w:hAnsi="Arial"/>
                <w:sz w:val="20"/>
                <w:szCs w:val="20"/>
              </w:rPr>
            </w:pPr>
            <w:r>
              <w:rPr>
                <w:rFonts w:ascii="Arial" w:hAnsi="Arial"/>
                <w:sz w:val="20"/>
                <w:szCs w:val="20"/>
              </w:rPr>
              <w:t>Report the width of the plate:</w:t>
            </w:r>
          </w:p>
        </w:tc>
      </w:tr>
      <w:tr w:rsidR="00BF6CD5" w14:paraId="4308FF1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2" w14:textId="77777777" w:rsidR="00BF6CD5" w:rsidRDefault="006C1C85">
            <w:pPr>
              <w:spacing w:after="0" w:line="276" w:lineRule="auto"/>
              <w:rPr>
                <w:rFonts w:ascii="Arial" w:hAnsi="Arial"/>
                <w:sz w:val="20"/>
                <w:szCs w:val="20"/>
              </w:rPr>
            </w:pPr>
            <w:r>
              <w:rPr>
                <w:rFonts w:ascii="Arial" w:hAnsi="Arial"/>
                <w:sz w:val="20"/>
                <w:szCs w:val="20"/>
              </w:rPr>
              <w:t>W1 - Less than 1500 mm</w:t>
            </w:r>
          </w:p>
        </w:tc>
      </w:tr>
      <w:tr w:rsidR="00BF6CD5" w14:paraId="4308FF1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6" w14:textId="77777777" w:rsidR="00BF6CD5" w:rsidRDefault="006C1C85">
            <w:pPr>
              <w:spacing w:after="0" w:line="276" w:lineRule="auto"/>
              <w:rPr>
                <w:rFonts w:ascii="Arial" w:hAnsi="Arial"/>
                <w:sz w:val="20"/>
                <w:szCs w:val="20"/>
              </w:rPr>
            </w:pPr>
            <w:r>
              <w:rPr>
                <w:rFonts w:ascii="Arial" w:hAnsi="Arial"/>
                <w:sz w:val="20"/>
                <w:szCs w:val="20"/>
              </w:rPr>
              <w:t>W2 – 1500 mm or more but not exceeding 2100 mm</w:t>
            </w:r>
          </w:p>
        </w:tc>
      </w:tr>
      <w:tr w:rsidR="00BF6CD5" w14:paraId="4308FF1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A" w14:textId="77777777" w:rsidR="00BF6CD5" w:rsidRDefault="006C1C85">
            <w:pPr>
              <w:spacing w:after="0" w:line="276" w:lineRule="auto"/>
              <w:rPr>
                <w:rFonts w:ascii="Arial" w:hAnsi="Arial"/>
                <w:sz w:val="20"/>
                <w:szCs w:val="20"/>
              </w:rPr>
            </w:pPr>
            <w:r>
              <w:rPr>
                <w:rFonts w:ascii="Arial" w:hAnsi="Arial"/>
                <w:sz w:val="20"/>
                <w:szCs w:val="20"/>
              </w:rPr>
              <w:t>W3 – 2100 mm or more but not exceeding 3050 mm</w:t>
            </w:r>
          </w:p>
        </w:tc>
      </w:tr>
      <w:tr w:rsidR="00BF6CD5" w14:paraId="4308FF1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E" w14:textId="77777777" w:rsidR="00BF6CD5" w:rsidRDefault="006C1C85">
            <w:pPr>
              <w:spacing w:after="0" w:line="276" w:lineRule="auto"/>
              <w:rPr>
                <w:rFonts w:ascii="Arial" w:hAnsi="Arial"/>
                <w:sz w:val="20"/>
                <w:szCs w:val="20"/>
              </w:rPr>
            </w:pPr>
            <w:r>
              <w:rPr>
                <w:rFonts w:ascii="Arial" w:hAnsi="Arial"/>
                <w:sz w:val="20"/>
                <w:szCs w:val="20"/>
              </w:rPr>
              <w:t>W4 – 3050 mm or more but not exceeding 3500 mm</w:t>
            </w:r>
          </w:p>
        </w:tc>
      </w:tr>
      <w:tr w:rsidR="00BF6CD5" w14:paraId="4308FF2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2" w14:textId="77777777" w:rsidR="00BF6CD5" w:rsidRDefault="006C1C85">
            <w:pPr>
              <w:spacing w:after="0" w:line="276" w:lineRule="auto"/>
              <w:rPr>
                <w:rFonts w:ascii="Arial" w:hAnsi="Arial"/>
                <w:sz w:val="20"/>
                <w:szCs w:val="20"/>
              </w:rPr>
            </w:pPr>
            <w:r>
              <w:rPr>
                <w:rFonts w:ascii="Arial" w:hAnsi="Arial"/>
                <w:sz w:val="20"/>
                <w:szCs w:val="20"/>
              </w:rPr>
              <w:t>W5 - more than 3500 mm</w:t>
            </w:r>
          </w:p>
        </w:tc>
      </w:tr>
      <w:tr w:rsidR="00BF6CD5" w14:paraId="4308FF27"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2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2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26"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2B"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28" w14:textId="77777777" w:rsidR="00BF6CD5" w:rsidRDefault="006C1C85">
            <w:pPr>
              <w:spacing w:after="0" w:line="276" w:lineRule="auto"/>
              <w:rPr>
                <w:rFonts w:ascii="Arial" w:hAnsi="Arial"/>
                <w:b/>
                <w:bCs/>
                <w:sz w:val="20"/>
                <w:szCs w:val="20"/>
              </w:rPr>
            </w:pPr>
            <w:r>
              <w:rPr>
                <w:rFonts w:ascii="Arial" w:hAnsi="Arial"/>
                <w:b/>
                <w:bCs/>
                <w:sz w:val="20"/>
                <w:szCs w:val="20"/>
              </w:rPr>
              <w:t>Thickness</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29" w14:textId="77777777" w:rsidR="00BF6CD5" w:rsidRDefault="006C1C85">
            <w:pPr>
              <w:spacing w:after="0" w:line="276" w:lineRule="auto"/>
              <w:rPr>
                <w:rFonts w:ascii="Arial" w:hAnsi="Arial"/>
                <w:sz w:val="20"/>
                <w:szCs w:val="20"/>
              </w:rPr>
            </w:pPr>
            <w:r>
              <w:rPr>
                <w:rFonts w:ascii="Arial" w:hAnsi="Arial"/>
                <w:sz w:val="20"/>
                <w:szCs w:val="20"/>
              </w:rPr>
              <w:t>Tn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2A" w14:textId="77777777" w:rsidR="00BF6CD5" w:rsidRDefault="006C1C85">
            <w:pPr>
              <w:spacing w:after="0" w:line="276" w:lineRule="auto"/>
              <w:rPr>
                <w:rFonts w:ascii="Arial" w:hAnsi="Arial"/>
                <w:sz w:val="20"/>
                <w:szCs w:val="20"/>
              </w:rPr>
            </w:pPr>
            <w:r>
              <w:rPr>
                <w:rFonts w:ascii="Arial" w:hAnsi="Arial"/>
                <w:sz w:val="20"/>
                <w:szCs w:val="20"/>
              </w:rPr>
              <w:t>Report the thickness of the plate:</w:t>
            </w:r>
          </w:p>
        </w:tc>
      </w:tr>
      <w:tr w:rsidR="00BF6CD5" w14:paraId="4308FF2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E" w14:textId="77777777" w:rsidR="00BF6CD5" w:rsidRDefault="006C1C85">
            <w:pPr>
              <w:spacing w:after="0" w:line="276" w:lineRule="auto"/>
              <w:rPr>
                <w:rFonts w:ascii="Arial" w:hAnsi="Arial"/>
                <w:sz w:val="20"/>
                <w:szCs w:val="20"/>
              </w:rPr>
            </w:pPr>
            <w:r>
              <w:rPr>
                <w:rFonts w:ascii="Arial" w:hAnsi="Arial"/>
                <w:sz w:val="20"/>
                <w:szCs w:val="20"/>
              </w:rPr>
              <w:t>T1 – 4.75 mm to ≤ 7 mm</w:t>
            </w:r>
          </w:p>
        </w:tc>
      </w:tr>
      <w:tr w:rsidR="00BF6CD5" w14:paraId="4308FF3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2" w14:textId="77777777" w:rsidR="00BF6CD5" w:rsidRDefault="006C1C85">
            <w:pPr>
              <w:spacing w:after="0" w:line="276" w:lineRule="auto"/>
              <w:rPr>
                <w:rFonts w:ascii="Arial" w:hAnsi="Arial"/>
                <w:sz w:val="20"/>
                <w:szCs w:val="20"/>
              </w:rPr>
            </w:pPr>
            <w:r>
              <w:rPr>
                <w:rFonts w:ascii="Arial" w:hAnsi="Arial"/>
                <w:sz w:val="20"/>
                <w:szCs w:val="20"/>
              </w:rPr>
              <w:t xml:space="preserve">T2 </w:t>
            </w:r>
            <w:r>
              <w:rPr>
                <w:rFonts w:ascii="Arial" w:hAnsi="Arial"/>
                <w:sz w:val="20"/>
                <w:szCs w:val="20"/>
              </w:rPr>
              <w:noBreakHyphen/>
              <w:t xml:space="preserve"> &gt; 7 mm to ≤ 10 mm</w:t>
            </w:r>
          </w:p>
        </w:tc>
      </w:tr>
      <w:tr w:rsidR="00BF6CD5" w14:paraId="4308FF3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6" w14:textId="77777777" w:rsidR="00BF6CD5" w:rsidRDefault="006C1C85">
            <w:pPr>
              <w:spacing w:after="0" w:line="276" w:lineRule="auto"/>
              <w:rPr>
                <w:rFonts w:ascii="Arial" w:hAnsi="Arial"/>
                <w:sz w:val="20"/>
                <w:szCs w:val="20"/>
              </w:rPr>
            </w:pPr>
            <w:r>
              <w:rPr>
                <w:rFonts w:ascii="Arial" w:hAnsi="Arial"/>
                <w:sz w:val="20"/>
                <w:szCs w:val="20"/>
              </w:rPr>
              <w:t>T3 – &gt; 10 mm to ≤ 80 mm</w:t>
            </w:r>
          </w:p>
        </w:tc>
      </w:tr>
      <w:tr w:rsidR="00BF6CD5" w14:paraId="4308FF3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A" w14:textId="77777777" w:rsidR="00BF6CD5" w:rsidRDefault="006C1C85">
            <w:pPr>
              <w:spacing w:after="0" w:line="276" w:lineRule="auto"/>
              <w:rPr>
                <w:rFonts w:ascii="Arial" w:hAnsi="Arial"/>
                <w:sz w:val="20"/>
                <w:szCs w:val="20"/>
              </w:rPr>
            </w:pPr>
            <w:r>
              <w:rPr>
                <w:rFonts w:ascii="Arial" w:hAnsi="Arial"/>
                <w:sz w:val="20"/>
                <w:szCs w:val="20"/>
              </w:rPr>
              <w:t>T4 – &gt; 80 mm to ≤ 150 mm</w:t>
            </w:r>
          </w:p>
        </w:tc>
      </w:tr>
      <w:tr w:rsidR="00BF6CD5" w14:paraId="4308FF3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E" w14:textId="77777777" w:rsidR="00BF6CD5" w:rsidRDefault="006C1C85">
            <w:pPr>
              <w:spacing w:after="0" w:line="276" w:lineRule="auto"/>
              <w:rPr>
                <w:rFonts w:ascii="Arial" w:hAnsi="Arial"/>
                <w:sz w:val="20"/>
                <w:szCs w:val="20"/>
              </w:rPr>
            </w:pPr>
            <w:r>
              <w:rPr>
                <w:rFonts w:ascii="Arial" w:hAnsi="Arial"/>
                <w:sz w:val="20"/>
                <w:szCs w:val="20"/>
              </w:rPr>
              <w:t>T5 – &gt; 150 mm to ≤ 250 mm</w:t>
            </w:r>
          </w:p>
        </w:tc>
      </w:tr>
      <w:tr w:rsidR="00BF6CD5" w14:paraId="4308FF4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2" w14:textId="77777777" w:rsidR="00BF6CD5" w:rsidRDefault="006C1C85">
            <w:pPr>
              <w:spacing w:after="0" w:line="276" w:lineRule="auto"/>
              <w:rPr>
                <w:rFonts w:ascii="Arial" w:hAnsi="Arial"/>
                <w:sz w:val="20"/>
                <w:szCs w:val="20"/>
              </w:rPr>
            </w:pPr>
            <w:r>
              <w:rPr>
                <w:rFonts w:ascii="Arial" w:hAnsi="Arial"/>
                <w:sz w:val="20"/>
                <w:szCs w:val="20"/>
              </w:rPr>
              <w:t>T6 – &gt; 250 mm</w:t>
            </w:r>
          </w:p>
        </w:tc>
      </w:tr>
      <w:tr w:rsidR="00BF6CD5" w14:paraId="4308FF47"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4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4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46"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4B"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48" w14:textId="77777777" w:rsidR="00BF6CD5" w:rsidRDefault="006C1C85">
            <w:pPr>
              <w:spacing w:after="0" w:line="276" w:lineRule="auto"/>
              <w:rPr>
                <w:rFonts w:ascii="Arial" w:hAnsi="Arial"/>
                <w:b/>
                <w:bCs/>
                <w:sz w:val="20"/>
                <w:szCs w:val="20"/>
              </w:rPr>
            </w:pPr>
            <w:r>
              <w:rPr>
                <w:rFonts w:ascii="Arial" w:hAnsi="Arial"/>
                <w:b/>
                <w:bCs/>
                <w:sz w:val="20"/>
                <w:szCs w:val="20"/>
              </w:rPr>
              <w:t>Supply Condition</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49" w14:textId="77777777" w:rsidR="00BF6CD5" w:rsidRDefault="006C1C85">
            <w:pPr>
              <w:spacing w:after="0" w:line="276" w:lineRule="auto"/>
              <w:rPr>
                <w:rFonts w:ascii="Arial" w:hAnsi="Arial"/>
                <w:sz w:val="20"/>
                <w:szCs w:val="20"/>
              </w:rPr>
            </w:pPr>
            <w:r>
              <w:rPr>
                <w:rFonts w:ascii="Arial" w:hAnsi="Arial"/>
                <w:sz w:val="20"/>
                <w:szCs w:val="20"/>
              </w:rPr>
              <w:t>Nn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4A" w14:textId="77777777" w:rsidR="00BF6CD5" w:rsidRDefault="006C1C85">
            <w:pPr>
              <w:spacing w:after="0" w:line="276" w:lineRule="auto"/>
              <w:rPr>
                <w:rFonts w:ascii="Arial" w:hAnsi="Arial"/>
                <w:sz w:val="20"/>
                <w:szCs w:val="20"/>
              </w:rPr>
            </w:pPr>
            <w:r>
              <w:rPr>
                <w:rFonts w:ascii="Arial" w:hAnsi="Arial"/>
                <w:sz w:val="20"/>
                <w:szCs w:val="20"/>
              </w:rPr>
              <w:t>Report the supply condition of the plate:</w:t>
            </w:r>
          </w:p>
        </w:tc>
      </w:tr>
      <w:tr w:rsidR="00BF6CD5" w14:paraId="4308FF4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E" w14:textId="77777777" w:rsidR="00BF6CD5" w:rsidRDefault="006C1C85">
            <w:pPr>
              <w:spacing w:after="0" w:line="276" w:lineRule="auto"/>
              <w:rPr>
                <w:rFonts w:ascii="Arial" w:hAnsi="Arial"/>
                <w:sz w:val="20"/>
                <w:szCs w:val="20"/>
              </w:rPr>
            </w:pPr>
            <w:r>
              <w:rPr>
                <w:rFonts w:ascii="Arial" w:hAnsi="Arial"/>
                <w:sz w:val="20"/>
                <w:szCs w:val="20"/>
              </w:rPr>
              <w:t>N1 - Normalised</w:t>
            </w:r>
          </w:p>
        </w:tc>
      </w:tr>
      <w:tr w:rsidR="00BF6CD5" w14:paraId="4308FF5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2" w14:textId="77777777" w:rsidR="00BF6CD5" w:rsidRDefault="006C1C85">
            <w:pPr>
              <w:spacing w:after="0" w:line="276" w:lineRule="auto"/>
              <w:rPr>
                <w:rFonts w:ascii="Arial" w:hAnsi="Arial"/>
                <w:sz w:val="20"/>
                <w:szCs w:val="20"/>
              </w:rPr>
            </w:pPr>
            <w:r>
              <w:rPr>
                <w:rFonts w:ascii="Arial" w:hAnsi="Arial"/>
                <w:sz w:val="20"/>
                <w:szCs w:val="20"/>
              </w:rPr>
              <w:t xml:space="preserve">N2 - Not normalised </w:t>
            </w:r>
          </w:p>
        </w:tc>
      </w:tr>
      <w:tr w:rsidR="00BF6CD5" w14:paraId="4308FF57" w14:textId="77777777">
        <w:trPr>
          <w:trHeight w:val="300"/>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5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5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56"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5B"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58" w14:textId="77777777" w:rsidR="00BF6CD5" w:rsidRDefault="006C1C85">
            <w:pPr>
              <w:spacing w:after="0" w:line="276" w:lineRule="auto"/>
              <w:rPr>
                <w:rFonts w:ascii="Arial" w:hAnsi="Arial"/>
                <w:b/>
                <w:bCs/>
                <w:sz w:val="20"/>
                <w:szCs w:val="20"/>
              </w:rPr>
            </w:pPr>
            <w:r>
              <w:rPr>
                <w:rFonts w:ascii="Arial" w:hAnsi="Arial"/>
                <w:b/>
                <w:bCs/>
                <w:sz w:val="20"/>
                <w:szCs w:val="20"/>
              </w:rPr>
              <w:t>Surface Condition</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59" w14:textId="77777777" w:rsidR="00BF6CD5" w:rsidRDefault="006C1C85">
            <w:pPr>
              <w:spacing w:after="0" w:line="276" w:lineRule="auto"/>
              <w:rPr>
                <w:rFonts w:ascii="Arial" w:hAnsi="Arial"/>
                <w:sz w:val="20"/>
                <w:szCs w:val="20"/>
              </w:rPr>
            </w:pPr>
            <w:r>
              <w:rPr>
                <w:rFonts w:ascii="Arial" w:hAnsi="Arial"/>
                <w:sz w:val="20"/>
                <w:szCs w:val="20"/>
              </w:rPr>
              <w:t>Cnn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5A" w14:textId="77777777" w:rsidR="00BF6CD5" w:rsidRDefault="006C1C85">
            <w:pPr>
              <w:spacing w:after="0" w:line="276" w:lineRule="auto"/>
              <w:rPr>
                <w:rFonts w:ascii="Arial" w:hAnsi="Arial"/>
                <w:sz w:val="20"/>
                <w:szCs w:val="20"/>
              </w:rPr>
            </w:pPr>
            <w:r>
              <w:rPr>
                <w:rFonts w:ascii="Arial" w:hAnsi="Arial"/>
                <w:sz w:val="20"/>
                <w:szCs w:val="20"/>
              </w:rPr>
              <w:t>Report the surface condition of the plate, depending on the manufacturing process:</w:t>
            </w:r>
          </w:p>
        </w:tc>
      </w:tr>
      <w:tr w:rsidR="00BF6CD5" w14:paraId="4308FF5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E" w14:textId="77777777" w:rsidR="00BF6CD5" w:rsidRDefault="006C1C85">
            <w:pPr>
              <w:spacing w:after="0" w:line="276" w:lineRule="auto"/>
              <w:rPr>
                <w:rFonts w:ascii="Arial" w:hAnsi="Arial"/>
                <w:b/>
                <w:bCs/>
                <w:sz w:val="20"/>
                <w:szCs w:val="20"/>
                <w:u w:val="single"/>
              </w:rPr>
            </w:pPr>
            <w:r>
              <w:rPr>
                <w:rFonts w:ascii="Arial" w:hAnsi="Arial"/>
                <w:b/>
                <w:bCs/>
                <w:sz w:val="20"/>
                <w:szCs w:val="20"/>
                <w:u w:val="single"/>
              </w:rPr>
              <w:t>For Manufacturing Process Code M1 (individual rolled plate)</w:t>
            </w:r>
          </w:p>
        </w:tc>
      </w:tr>
      <w:tr w:rsidR="00BF6CD5" w14:paraId="4308FF6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2" w14:textId="77777777" w:rsidR="00BF6CD5" w:rsidRDefault="006C1C85">
            <w:pPr>
              <w:spacing w:after="0" w:line="276" w:lineRule="auto"/>
              <w:rPr>
                <w:rFonts w:ascii="Arial" w:hAnsi="Arial"/>
                <w:sz w:val="20"/>
                <w:szCs w:val="20"/>
              </w:rPr>
            </w:pPr>
            <w:r>
              <w:rPr>
                <w:rFonts w:ascii="Arial" w:hAnsi="Arial"/>
                <w:sz w:val="20"/>
                <w:szCs w:val="20"/>
              </w:rPr>
              <w:t>C11 – not descaled</w:t>
            </w:r>
          </w:p>
        </w:tc>
      </w:tr>
      <w:tr w:rsidR="00BF6CD5" w14:paraId="4308FF6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4" w14:textId="77777777" w:rsidR="00BF6CD5" w:rsidRDefault="006C1C85">
            <w:pPr>
              <w:spacing w:after="0" w:line="276" w:lineRule="auto"/>
              <w:rPr>
                <w:rFonts w:ascii="Arial" w:hAnsi="Arial"/>
                <w:sz w:val="20"/>
                <w:szCs w:val="20"/>
              </w:rPr>
            </w:pPr>
            <w:r>
              <w:rPr>
                <w:rFonts w:ascii="Arial" w:hAnsi="Arial"/>
                <w:sz w:val="20"/>
                <w:szCs w:val="20"/>
              </w:rPr>
              <w:lastRenderedPageBreak/>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6" w14:textId="77777777" w:rsidR="00BF6CD5" w:rsidRDefault="006C1C85">
            <w:pPr>
              <w:spacing w:after="0" w:line="276" w:lineRule="auto"/>
              <w:rPr>
                <w:rFonts w:ascii="Arial" w:hAnsi="Arial"/>
                <w:sz w:val="20"/>
                <w:szCs w:val="20"/>
              </w:rPr>
            </w:pPr>
            <w:r>
              <w:rPr>
                <w:rFonts w:ascii="Arial" w:hAnsi="Arial"/>
                <w:sz w:val="20"/>
                <w:szCs w:val="20"/>
              </w:rPr>
              <w:t>C12 – descaled (e.g., shot blasted) but not subsequently coated (e.g. by primer coating)</w:t>
            </w:r>
          </w:p>
        </w:tc>
      </w:tr>
      <w:tr w:rsidR="00BF6CD5" w14:paraId="4308FF6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A" w14:textId="77777777" w:rsidR="00BF6CD5" w:rsidRDefault="006C1C85">
            <w:pPr>
              <w:spacing w:after="0" w:line="276" w:lineRule="auto"/>
              <w:rPr>
                <w:rFonts w:ascii="Arial" w:hAnsi="Arial"/>
                <w:sz w:val="20"/>
                <w:szCs w:val="20"/>
              </w:rPr>
            </w:pPr>
            <w:r>
              <w:rPr>
                <w:rFonts w:ascii="Arial" w:hAnsi="Arial"/>
                <w:sz w:val="20"/>
                <w:szCs w:val="20"/>
              </w:rPr>
              <w:t>C13 – descaled and subsequently coated (e.g. by primer coating)</w:t>
            </w:r>
          </w:p>
        </w:tc>
      </w:tr>
      <w:tr w:rsidR="00BF6CD5" w14:paraId="4308FF6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E" w14:textId="77777777" w:rsidR="00BF6CD5" w:rsidRDefault="006C1C85">
            <w:pPr>
              <w:spacing w:after="0" w:line="276" w:lineRule="auto"/>
              <w:rPr>
                <w:rFonts w:ascii="Arial" w:hAnsi="Arial"/>
                <w:b/>
                <w:bCs/>
                <w:sz w:val="20"/>
                <w:szCs w:val="20"/>
                <w:u w:val="single"/>
              </w:rPr>
            </w:pPr>
            <w:r>
              <w:rPr>
                <w:rFonts w:ascii="Arial" w:hAnsi="Arial"/>
                <w:b/>
                <w:bCs/>
                <w:sz w:val="20"/>
                <w:szCs w:val="20"/>
                <w:u w:val="single"/>
              </w:rPr>
              <w:t>For Manufacturing Process Code M2 (cut-to-length plate)</w:t>
            </w:r>
          </w:p>
        </w:tc>
      </w:tr>
      <w:tr w:rsidR="00BF6CD5" w14:paraId="4308FF7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2" w14:textId="77777777" w:rsidR="00BF6CD5" w:rsidRDefault="006C1C85">
            <w:pPr>
              <w:spacing w:after="0" w:line="276" w:lineRule="auto"/>
              <w:rPr>
                <w:rFonts w:ascii="Arial" w:hAnsi="Arial"/>
                <w:sz w:val="20"/>
                <w:szCs w:val="20"/>
              </w:rPr>
            </w:pPr>
            <w:r>
              <w:rPr>
                <w:rFonts w:ascii="Arial" w:hAnsi="Arial"/>
                <w:sz w:val="20"/>
                <w:szCs w:val="20"/>
              </w:rPr>
              <w:t>C21 – untreated</w:t>
            </w:r>
          </w:p>
        </w:tc>
      </w:tr>
      <w:tr w:rsidR="00BF6CD5" w14:paraId="4308FF7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6" w14:textId="77777777" w:rsidR="00BF6CD5" w:rsidRDefault="006C1C85">
            <w:pPr>
              <w:spacing w:after="0" w:line="276" w:lineRule="auto"/>
              <w:rPr>
                <w:rFonts w:ascii="Arial" w:hAnsi="Arial"/>
                <w:sz w:val="20"/>
                <w:szCs w:val="20"/>
              </w:rPr>
            </w:pPr>
            <w:r>
              <w:rPr>
                <w:rFonts w:ascii="Arial" w:hAnsi="Arial"/>
                <w:sz w:val="20"/>
                <w:szCs w:val="20"/>
              </w:rPr>
              <w:t>C22 – pickled and not subsequently surface protected (e.g. oiled)</w:t>
            </w:r>
          </w:p>
        </w:tc>
      </w:tr>
      <w:tr w:rsidR="00BF6CD5" w14:paraId="4308FF7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A" w14:textId="77777777" w:rsidR="00BF6CD5" w:rsidRDefault="006C1C85">
            <w:pPr>
              <w:spacing w:after="0" w:line="276" w:lineRule="auto"/>
              <w:rPr>
                <w:rFonts w:ascii="Arial" w:hAnsi="Arial"/>
                <w:sz w:val="20"/>
                <w:szCs w:val="20"/>
              </w:rPr>
            </w:pPr>
            <w:r>
              <w:rPr>
                <w:rFonts w:ascii="Arial" w:hAnsi="Arial"/>
                <w:sz w:val="20"/>
                <w:szCs w:val="20"/>
              </w:rPr>
              <w:t>C23 – pickled and subsequently surface protected (e.g. oiled)</w:t>
            </w:r>
          </w:p>
        </w:tc>
      </w:tr>
      <w:tr w:rsidR="00BF6CD5" w14:paraId="4308FF7F" w14:textId="77777777">
        <w:trPr>
          <w:trHeight w:val="300"/>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7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7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7E" w14:textId="77777777" w:rsidR="00BF6CD5" w:rsidRDefault="006C1C85">
            <w:pPr>
              <w:spacing w:after="0" w:line="276" w:lineRule="auto"/>
              <w:rPr>
                <w:rFonts w:ascii="Arial" w:hAnsi="Arial"/>
                <w:sz w:val="20"/>
                <w:szCs w:val="20"/>
              </w:rPr>
            </w:pPr>
            <w:r>
              <w:rPr>
                <w:rFonts w:ascii="Arial" w:hAnsi="Arial"/>
                <w:sz w:val="20"/>
                <w:szCs w:val="20"/>
              </w:rPr>
              <w:t> </w:t>
            </w:r>
          </w:p>
        </w:tc>
      </w:tr>
    </w:tbl>
    <w:p w14:paraId="4308FF80" w14:textId="77777777" w:rsidR="00BF6CD5" w:rsidRDefault="00BF6CD5"/>
    <w:p w14:paraId="4308FF81" w14:textId="77777777" w:rsidR="00BF6CD5" w:rsidRDefault="006C1C85">
      <w:pPr>
        <w:rPr>
          <w:rFonts w:ascii="Arial" w:hAnsi="Arial"/>
          <w:b/>
          <w:bCs/>
          <w:sz w:val="24"/>
          <w:szCs w:val="24"/>
        </w:rPr>
      </w:pPr>
      <w:r>
        <w:rPr>
          <w:rFonts w:ascii="Arial" w:hAnsi="Arial"/>
          <w:b/>
          <w:bCs/>
          <w:sz w:val="24"/>
          <w:szCs w:val="24"/>
        </w:rPr>
        <w:t>Example:</w:t>
      </w:r>
    </w:p>
    <w:p w14:paraId="4308FF82" w14:textId="77777777" w:rsidR="00BF6CD5" w:rsidRDefault="006C1C85">
      <w:r>
        <w:rPr>
          <w:rFonts w:ascii="Arial" w:hAnsi="Arial"/>
          <w:b/>
          <w:bCs/>
          <w:sz w:val="24"/>
          <w:szCs w:val="24"/>
        </w:rPr>
        <w:t>Grade S275</w:t>
      </w:r>
      <w:r>
        <w:rPr>
          <w:rFonts w:ascii="Arial" w:hAnsi="Arial"/>
          <w:sz w:val="24"/>
          <w:szCs w:val="24"/>
        </w:rPr>
        <w:t xml:space="preserve"> structural steel heavy plate in </w:t>
      </w:r>
      <w:r>
        <w:rPr>
          <w:rFonts w:ascii="Arial" w:hAnsi="Arial"/>
          <w:b/>
          <w:bCs/>
          <w:sz w:val="24"/>
          <w:szCs w:val="24"/>
        </w:rPr>
        <w:t>prime</w:t>
      </w:r>
      <w:r>
        <w:rPr>
          <w:rFonts w:ascii="Arial" w:hAnsi="Arial"/>
          <w:sz w:val="24"/>
          <w:szCs w:val="24"/>
        </w:rPr>
        <w:t xml:space="preserve"> condition produced as </w:t>
      </w:r>
      <w:r>
        <w:rPr>
          <w:rFonts w:ascii="Arial" w:hAnsi="Arial"/>
          <w:b/>
          <w:bCs/>
          <w:sz w:val="24"/>
          <w:szCs w:val="24"/>
        </w:rPr>
        <w:t>individually rolled plate</w:t>
      </w:r>
      <w:r>
        <w:rPr>
          <w:rFonts w:ascii="Arial" w:hAnsi="Arial"/>
          <w:sz w:val="24"/>
          <w:szCs w:val="24"/>
        </w:rPr>
        <w:t xml:space="preserve">, having a width of </w:t>
      </w:r>
      <w:r>
        <w:rPr>
          <w:rFonts w:ascii="Arial" w:hAnsi="Arial"/>
          <w:b/>
          <w:bCs/>
          <w:sz w:val="24"/>
          <w:szCs w:val="24"/>
        </w:rPr>
        <w:t>2 000 mm</w:t>
      </w:r>
      <w:r>
        <w:rPr>
          <w:rFonts w:ascii="Arial" w:hAnsi="Arial"/>
          <w:sz w:val="24"/>
          <w:szCs w:val="24"/>
        </w:rPr>
        <w:t xml:space="preserve">, a thickness of </w:t>
      </w:r>
      <w:r>
        <w:rPr>
          <w:rFonts w:ascii="Arial" w:hAnsi="Arial"/>
          <w:b/>
          <w:bCs/>
          <w:sz w:val="24"/>
          <w:szCs w:val="24"/>
        </w:rPr>
        <w:t>20 mm</w:t>
      </w:r>
      <w:r>
        <w:rPr>
          <w:rFonts w:ascii="Arial" w:hAnsi="Arial"/>
          <w:sz w:val="24"/>
          <w:szCs w:val="24"/>
        </w:rPr>
        <w:t xml:space="preserve">, </w:t>
      </w:r>
      <w:r>
        <w:rPr>
          <w:rFonts w:ascii="Arial" w:hAnsi="Arial"/>
          <w:b/>
          <w:bCs/>
          <w:sz w:val="24"/>
          <w:szCs w:val="24"/>
        </w:rPr>
        <w:t>not</w:t>
      </w:r>
      <w:r>
        <w:rPr>
          <w:rFonts w:ascii="Arial" w:hAnsi="Arial"/>
          <w:sz w:val="24"/>
          <w:szCs w:val="24"/>
        </w:rPr>
        <w:t xml:space="preserve"> </w:t>
      </w:r>
      <w:r>
        <w:rPr>
          <w:rFonts w:ascii="Arial" w:hAnsi="Arial"/>
          <w:b/>
          <w:bCs/>
          <w:sz w:val="24"/>
          <w:szCs w:val="24"/>
        </w:rPr>
        <w:t>normalised</w:t>
      </w:r>
      <w:r>
        <w:rPr>
          <w:rFonts w:ascii="Arial" w:hAnsi="Arial"/>
          <w:sz w:val="24"/>
          <w:szCs w:val="24"/>
        </w:rPr>
        <w:t xml:space="preserve"> and being </w:t>
      </w:r>
      <w:r>
        <w:rPr>
          <w:rFonts w:ascii="Arial" w:hAnsi="Arial"/>
          <w:b/>
          <w:bCs/>
          <w:sz w:val="24"/>
          <w:szCs w:val="24"/>
        </w:rPr>
        <w:t>descaled but not subsequently coated</w:t>
      </w:r>
      <w:r>
        <w:rPr>
          <w:rFonts w:ascii="Arial" w:hAnsi="Arial"/>
          <w:sz w:val="24"/>
          <w:szCs w:val="24"/>
        </w:rPr>
        <w:t xml:space="preserve">, would have the following code: </w:t>
      </w:r>
      <w:r>
        <w:rPr>
          <w:rFonts w:ascii="Arial" w:hAnsi="Arial"/>
          <w:b/>
          <w:bCs/>
          <w:sz w:val="24"/>
          <w:szCs w:val="24"/>
        </w:rPr>
        <w:t>P1M1G12W2T3N2C12</w:t>
      </w:r>
    </w:p>
    <w:p w14:paraId="4308FF83" w14:textId="77777777" w:rsidR="00BF6CD5" w:rsidRDefault="006C1C85">
      <w:pPr>
        <w:rPr>
          <w:rFonts w:ascii="Arial" w:hAnsi="Arial"/>
          <w:sz w:val="24"/>
          <w:szCs w:val="24"/>
        </w:rPr>
      </w:pPr>
      <w:r>
        <w:rPr>
          <w:rFonts w:ascii="Arial" w:hAnsi="Arial"/>
          <w:sz w:val="24"/>
          <w:szCs w:val="24"/>
        </w:rPr>
        <w:t>Please do not use any separator within the PCN-code.</w:t>
      </w:r>
    </w:p>
    <w:p w14:paraId="4308FF84" w14:textId="77777777" w:rsidR="00BF6CD5" w:rsidRDefault="00BF6CD5">
      <w:pPr>
        <w:tabs>
          <w:tab w:val="left" w:pos="2130"/>
        </w:tabs>
        <w:spacing w:after="0" w:line="264" w:lineRule="auto"/>
        <w:rPr>
          <w:rFonts w:ascii="Arial" w:eastAsia="Arial" w:hAnsi="Arial"/>
          <w:b/>
          <w:bCs/>
          <w:color w:val="FF0000"/>
          <w:sz w:val="24"/>
          <w:szCs w:val="24"/>
        </w:rPr>
      </w:pPr>
    </w:p>
    <w:p w14:paraId="4308FF85" w14:textId="77777777" w:rsidR="00BF6CD5" w:rsidRDefault="006C1C85">
      <w:pPr>
        <w:pStyle w:val="paragraph"/>
        <w:spacing w:before="0" w:after="0" w:line="264" w:lineRule="auto"/>
        <w:jc w:val="both"/>
      </w:pPr>
      <w:r>
        <w:rPr>
          <w:rFonts w:ascii="Arial" w:hAnsi="Arial" w:cs="Arial"/>
        </w:rPr>
        <w:t>Please review the PCN structure for this investigation shown in the table above.</w:t>
      </w:r>
      <w:r>
        <w:rPr>
          <w:rFonts w:ascii="Arial" w:hAnsi="Arial" w:cs="Arial"/>
          <w:color w:val="000000"/>
        </w:rPr>
        <w:t xml:space="preserve"> Please include any comments on the PCN structure in the box provided. </w:t>
      </w:r>
    </w:p>
    <w:p w14:paraId="4308FF86" w14:textId="77777777" w:rsidR="00BF6CD5" w:rsidRDefault="00BF6CD5">
      <w:pPr>
        <w:pStyle w:val="paragraph"/>
        <w:spacing w:before="0" w:after="0" w:line="264" w:lineRule="auto"/>
        <w:jc w:val="both"/>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BF6CD5" w14:paraId="4308FF8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F87" w14:textId="77777777" w:rsidR="00BF6CD5" w:rsidRDefault="006C1C85">
            <w:pPr>
              <w:spacing w:after="0" w:line="264" w:lineRule="auto"/>
              <w:jc w:val="both"/>
            </w:pPr>
            <w:r>
              <w:rPr>
                <w:rFonts w:ascii="Arial" w:eastAsia="Yu Mincho" w:hAnsi="Arial"/>
                <w:i/>
                <w:iCs/>
                <w:color w:val="808080"/>
                <w:sz w:val="24"/>
                <w:szCs w:val="24"/>
              </w:rPr>
              <w:t>Please comment here</w:t>
            </w:r>
          </w:p>
          <w:p w14:paraId="4308FF88" w14:textId="77777777" w:rsidR="00BF6CD5" w:rsidRDefault="00BF6CD5">
            <w:pPr>
              <w:spacing w:after="0" w:line="264" w:lineRule="auto"/>
              <w:jc w:val="both"/>
              <w:rPr>
                <w:rFonts w:ascii="Arial" w:eastAsia="Yu Mincho" w:hAnsi="Arial"/>
                <w:sz w:val="24"/>
                <w:szCs w:val="24"/>
              </w:rPr>
            </w:pPr>
          </w:p>
        </w:tc>
      </w:tr>
    </w:tbl>
    <w:p w14:paraId="4308FF8A" w14:textId="77777777" w:rsidR="00BF6CD5" w:rsidRDefault="00BF6CD5">
      <w:pPr>
        <w:pageBreakBefore/>
        <w:spacing w:after="0" w:line="264" w:lineRule="auto"/>
        <w:rPr>
          <w:rFonts w:ascii="Arial" w:eastAsia="Arial" w:hAnsi="Arial"/>
          <w:b/>
          <w:bCs/>
          <w:color w:val="FF0000"/>
          <w:sz w:val="24"/>
          <w:szCs w:val="24"/>
        </w:rPr>
      </w:pPr>
    </w:p>
    <w:p w14:paraId="5969B7D4" w14:textId="77777777" w:rsidR="00125CDA" w:rsidRDefault="00125CDA" w:rsidP="00125CDA">
      <w:pPr>
        <w:pStyle w:val="Titolo1"/>
      </w:pPr>
      <w:bookmarkStart w:id="37" w:name="_Toc97713547"/>
      <w:bookmarkStart w:id="38" w:name="_Toc97812416"/>
      <w:bookmarkEnd w:id="6"/>
      <w:bookmarkEnd w:id="7"/>
      <w:bookmarkEnd w:id="8"/>
      <w:r>
        <w:t>SECTION A:</w:t>
      </w:r>
      <w:r>
        <w:br/>
        <w:t>Company structure and operations</w:t>
      </w:r>
      <w:bookmarkEnd w:id="37"/>
      <w:bookmarkEnd w:id="38"/>
    </w:p>
    <w:p w14:paraId="47BE16A2" w14:textId="77777777" w:rsidR="00125CDA" w:rsidRDefault="00125CDA" w:rsidP="00125CDA">
      <w:pPr>
        <w:pStyle w:val="Normale"/>
        <w:rPr>
          <w:sz w:val="24"/>
          <w:szCs w:val="24"/>
        </w:rPr>
      </w:pPr>
    </w:p>
    <w:p w14:paraId="62771DCA" w14:textId="77777777" w:rsidR="00125CDA" w:rsidRDefault="00125CDA" w:rsidP="00125CDA">
      <w:pPr>
        <w:pStyle w:val="Titolo2"/>
      </w:pPr>
      <w:bookmarkStart w:id="39" w:name="_Toc97713548"/>
      <w:bookmarkStart w:id="40" w:name="_Toc97812417"/>
      <w:r>
        <w:t>A1</w:t>
      </w:r>
      <w:r>
        <w:tab/>
        <w:t>Identity and contact details</w:t>
      </w:r>
      <w:bookmarkEnd w:id="39"/>
      <w:bookmarkEnd w:id="40"/>
    </w:p>
    <w:p w14:paraId="0EBEBF87" w14:textId="77777777" w:rsidR="00125CDA" w:rsidRDefault="00125CDA" w:rsidP="00125CDA">
      <w:pPr>
        <w:pStyle w:val="Normale"/>
        <w:tabs>
          <w:tab w:val="left" w:pos="2130"/>
        </w:tabs>
        <w:spacing w:after="0" w:line="264" w:lineRule="auto"/>
        <w:rPr>
          <w:rFonts w:ascii="Arial" w:eastAsia="Yu Mincho" w:hAnsi="Arial"/>
          <w:sz w:val="24"/>
          <w:szCs w:val="24"/>
        </w:rPr>
      </w:pPr>
    </w:p>
    <w:p w14:paraId="46C65C29" w14:textId="77777777" w:rsidR="00125CDA" w:rsidRDefault="00125CDA" w:rsidP="00EF3AE4">
      <w:pPr>
        <w:pStyle w:val="Paragrafoelenco"/>
        <w:numPr>
          <w:ilvl w:val="0"/>
          <w:numId w:val="40"/>
        </w:numPr>
        <w:tabs>
          <w:tab w:val="left" w:pos="501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42CA5AA0" w14:textId="77777777" w:rsidR="00125CDA" w:rsidRDefault="00125CDA" w:rsidP="00125CDA">
      <w:pPr>
        <w:pStyle w:val="Normale"/>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25CDA" w14:paraId="4B60D5AD"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037BC6"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B037FD"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SPARTAN UK LTD</w:t>
            </w:r>
          </w:p>
        </w:tc>
      </w:tr>
      <w:tr w:rsidR="00125CDA" w14:paraId="0D8ED366"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F235D9" w14:textId="77777777" w:rsidR="00125CDA" w:rsidRDefault="00125CDA" w:rsidP="00B5189E">
            <w:pPr>
              <w:pStyle w:val="Normale"/>
              <w:spacing w:after="0" w:line="264" w:lineRule="auto"/>
            </w:pPr>
            <w:r>
              <w:rPr>
                <w:rStyle w:val="Carpredefinitoparagrafo"/>
                <w:rFonts w:ascii="Arial" w:eastAsia="Arial" w:hAnsi="Arial"/>
                <w:color w:val="000000"/>
                <w:sz w:val="24"/>
                <w:szCs w:val="24"/>
              </w:rPr>
              <w:t>Legal structure (e</w:t>
            </w:r>
            <w:r>
              <w:rPr>
                <w:rStyle w:val="Carpredefinitoparagrafo"/>
                <w:rFonts w:ascii="Arial" w:eastAsia="Arial" w:hAnsi="Arial"/>
                <w:sz w:val="24"/>
                <w:szCs w:val="24"/>
              </w:rPr>
              <w:t xml:space="preserve">.g. limited company, sole trader, partnership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08A42A"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Private limited Company</w:t>
            </w:r>
          </w:p>
        </w:tc>
      </w:tr>
      <w:tr w:rsidR="00125CDA" w14:paraId="5BCF5842"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50B85C"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BD8621"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2001</w:t>
            </w:r>
          </w:p>
        </w:tc>
      </w:tr>
      <w:tr w:rsidR="00125CDA" w14:paraId="4C97E1E7"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79C5A0" w14:textId="77777777" w:rsidR="00125CDA" w:rsidRDefault="00125CDA" w:rsidP="00B5189E">
            <w:pPr>
              <w:pStyle w:val="Normale"/>
              <w:spacing w:after="0" w:line="264" w:lineRule="auto"/>
            </w:pPr>
            <w:r>
              <w:rPr>
                <w:rStyle w:val="Carpredefinitoparagrafo"/>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9F695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NONE</w:t>
            </w:r>
          </w:p>
        </w:tc>
      </w:tr>
      <w:tr w:rsidR="00125CDA" w14:paraId="0CE5E8E8" w14:textId="77777777" w:rsidTr="00B5189E">
        <w:trPr>
          <w:trHeight w:val="22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C22B76"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0A583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4140355</w:t>
            </w:r>
          </w:p>
        </w:tc>
      </w:tr>
      <w:tr w:rsidR="00125CDA" w14:paraId="47D17CB0" w14:textId="77777777" w:rsidTr="00B5189E">
        <w:trPr>
          <w:trHeight w:val="3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4B9FC"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FFF11A" w14:textId="77777777" w:rsidR="00125CDA" w:rsidRDefault="00125CDA" w:rsidP="00B5189E">
            <w:pPr>
              <w:pStyle w:val="Normale"/>
              <w:spacing w:after="0" w:line="264" w:lineRule="auto"/>
            </w:pPr>
            <w:r>
              <w:rPr>
                <w:rStyle w:val="Carpredefinitoparagrafo"/>
                <w:rFonts w:ascii="Arial" w:eastAsia="Yu Mincho" w:hAnsi="Arial"/>
                <w:sz w:val="24"/>
                <w:szCs w:val="24"/>
              </w:rPr>
              <w:t xml:space="preserve">England </w:t>
            </w:r>
          </w:p>
        </w:tc>
      </w:tr>
      <w:tr w:rsidR="00125CDA" w14:paraId="4DE08DE7"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A94AB9"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A46C6E" w14:textId="0D34DBD0" w:rsidR="00125CDA" w:rsidRDefault="00125CDA" w:rsidP="0089087F">
            <w:pPr>
              <w:pStyle w:val="Normale"/>
              <w:spacing w:after="0" w:line="264" w:lineRule="auto"/>
              <w:rPr>
                <w:rFonts w:ascii="Arial" w:eastAsia="Yu Mincho" w:hAnsi="Arial"/>
                <w:sz w:val="24"/>
                <w:szCs w:val="24"/>
              </w:rPr>
            </w:pPr>
          </w:p>
        </w:tc>
      </w:tr>
      <w:tr w:rsidR="00125CDA" w14:paraId="69EEF20F"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B0BDDF"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70DD85" w14:textId="26DE86B9" w:rsidR="00125CDA" w:rsidRDefault="00125CDA" w:rsidP="00B5189E">
            <w:pPr>
              <w:pStyle w:val="Normale"/>
              <w:spacing w:after="0" w:line="264" w:lineRule="auto"/>
              <w:rPr>
                <w:rFonts w:ascii="Arial" w:eastAsia="Yu Mincho" w:hAnsi="Arial"/>
                <w:sz w:val="24"/>
                <w:szCs w:val="24"/>
              </w:rPr>
            </w:pPr>
          </w:p>
        </w:tc>
      </w:tr>
      <w:tr w:rsidR="00125CDA" w14:paraId="5881CD3B"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C912E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E5E4A7"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Ropery Road, Teams, Gateshead, Tyne and Wear NE8 2RD</w:t>
            </w:r>
          </w:p>
        </w:tc>
      </w:tr>
      <w:tr w:rsidR="00125CDA" w14:paraId="0540B50E"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AB463A" w14:textId="77777777" w:rsidR="00125CDA" w:rsidRDefault="00125CDA" w:rsidP="00B5189E">
            <w:pPr>
              <w:pStyle w:val="Normale"/>
              <w:spacing w:after="0" w:line="264" w:lineRule="auto"/>
            </w:pPr>
            <w:r>
              <w:rPr>
                <w:rStyle w:val="Carpredefinitoparagrafo"/>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B1C0DC" w14:textId="35E8A257" w:rsidR="00125CDA" w:rsidRDefault="009D6E6E" w:rsidP="00B5189E">
            <w:pPr>
              <w:pStyle w:val="Normale"/>
              <w:spacing w:after="0" w:line="264" w:lineRule="auto"/>
              <w:rPr>
                <w:rFonts w:ascii="Arial" w:eastAsia="Yu Mincho" w:hAnsi="Arial"/>
                <w:sz w:val="24"/>
                <w:szCs w:val="24"/>
              </w:rPr>
            </w:pPr>
            <w:r w:rsidRPr="009D6E6E">
              <w:rPr>
                <w:rFonts w:ascii="Arial" w:eastAsia="Yu Mincho" w:hAnsi="Arial"/>
                <w:sz w:val="24"/>
                <w:szCs w:val="24"/>
              </w:rPr>
              <w:t>+441914604245;</w:t>
            </w:r>
          </w:p>
        </w:tc>
      </w:tr>
      <w:tr w:rsidR="00125CDA" w14:paraId="17FDCFB2"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6E9AC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33883A" w14:textId="76DBB445" w:rsidR="00125CDA" w:rsidRDefault="009D6E6E" w:rsidP="00B5189E">
            <w:pPr>
              <w:pStyle w:val="Normale"/>
              <w:spacing w:after="0" w:line="264" w:lineRule="auto"/>
              <w:rPr>
                <w:rFonts w:ascii="Arial" w:eastAsia="Yu Mincho" w:hAnsi="Arial"/>
                <w:sz w:val="24"/>
                <w:szCs w:val="24"/>
              </w:rPr>
            </w:pPr>
            <w:r w:rsidRPr="009D6E6E">
              <w:rPr>
                <w:rFonts w:ascii="Arial" w:eastAsia="Yu Mincho" w:hAnsi="Arial"/>
                <w:sz w:val="24"/>
                <w:szCs w:val="24"/>
              </w:rPr>
              <w:t>info@spartanuk.co.uk</w:t>
            </w:r>
          </w:p>
        </w:tc>
      </w:tr>
      <w:tr w:rsidR="00125CDA" w14:paraId="47D8C2ED"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15A319"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1EE233"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https://spartan.metinvestholding.com/en</w:t>
            </w:r>
          </w:p>
        </w:tc>
      </w:tr>
    </w:tbl>
    <w:p w14:paraId="61BAD670" w14:textId="77777777" w:rsidR="00125CDA" w:rsidRDefault="00125CDA" w:rsidP="00125CDA">
      <w:pPr>
        <w:pStyle w:val="Normale"/>
        <w:spacing w:after="0" w:line="264" w:lineRule="auto"/>
        <w:rPr>
          <w:rFonts w:ascii="Arial" w:hAnsi="Arial"/>
          <w:b/>
          <w:bCs/>
          <w:sz w:val="24"/>
          <w:szCs w:val="24"/>
        </w:rPr>
      </w:pPr>
    </w:p>
    <w:p w14:paraId="57C16672" w14:textId="77777777" w:rsidR="00125CDA" w:rsidRDefault="00125CDA" w:rsidP="00EF3AE4">
      <w:pPr>
        <w:pStyle w:val="Paragrafoelenco"/>
        <w:numPr>
          <w:ilvl w:val="0"/>
          <w:numId w:val="40"/>
        </w:numPr>
        <w:spacing w:after="0" w:line="264" w:lineRule="auto"/>
      </w:pPr>
      <w:r>
        <w:rPr>
          <w:rStyle w:val="Carpredefinitoparagrafo"/>
          <w:rFonts w:ascii="Arial" w:eastAsia="Arial" w:hAnsi="Arial"/>
          <w:color w:val="000000"/>
          <w:sz w:val="24"/>
          <w:szCs w:val="24"/>
        </w:rPr>
        <w:t xml:space="preserve">If you have appointed an external party to act on your </w:t>
      </w:r>
      <w:r>
        <w:rPr>
          <w:rStyle w:val="Carpredefinitoparagrafo"/>
          <w:rFonts w:ascii="Arial" w:eastAsia="Arial" w:hAnsi="Arial"/>
          <w:sz w:val="24"/>
          <w:szCs w:val="24"/>
        </w:rPr>
        <w:t xml:space="preserve">behalf in this review, please provide their details and attach a letter confirming The TRA </w:t>
      </w:r>
      <w:r>
        <w:rPr>
          <w:rStyle w:val="Carpredefinitoparagrafo"/>
          <w:rFonts w:ascii="Arial" w:eastAsia="Arial" w:hAnsi="Arial"/>
          <w:color w:val="000000"/>
          <w:sz w:val="24"/>
          <w:szCs w:val="24"/>
        </w:rPr>
        <w:t>should contact them directly:</w:t>
      </w:r>
    </w:p>
    <w:p w14:paraId="31840280" w14:textId="77777777" w:rsidR="00125CDA" w:rsidRDefault="00125CDA" w:rsidP="00125CDA">
      <w:pPr>
        <w:pStyle w:val="Normale"/>
        <w:spacing w:after="0" w:line="264" w:lineRule="auto"/>
        <w:rPr>
          <w:rFonts w:ascii="Arial" w:hAnsi="Arial"/>
          <w:color w:val="000000"/>
          <w:sz w:val="24"/>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125CDA" w14:paraId="1B0CE411"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60AF3C"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F5642"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45ED1E68"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961B98"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D71A2"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53947EB1"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44B5B"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BBB828"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69882F06"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D33EE"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4DECF5"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75B3C78C"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0D69E"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B63247" w14:textId="77777777" w:rsidR="00125CDA" w:rsidRDefault="00125CDA" w:rsidP="00B5189E">
            <w:pPr>
              <w:pStyle w:val="Normale"/>
              <w:spacing w:after="0" w:line="264" w:lineRule="auto"/>
            </w:pPr>
            <w:r>
              <w:rPr>
                <w:rStyle w:val="Carpredefinitoparagrafo"/>
                <w:rFonts w:ascii="Arial" w:eastAsia="Arial" w:hAnsi="Arial"/>
                <w:color w:val="000000"/>
                <w:sz w:val="24"/>
                <w:szCs w:val="24"/>
                <w:lang w:eastAsia="zh-CN"/>
              </w:rPr>
              <w:t>none</w:t>
            </w:r>
          </w:p>
        </w:tc>
      </w:tr>
      <w:tr w:rsidR="00125CDA" w14:paraId="2B72D1E8" w14:textId="77777777" w:rsidTr="00B5189E">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CFB4C82" w14:textId="77777777" w:rsidR="00125CDA" w:rsidRDefault="00125CDA" w:rsidP="00B5189E">
            <w:pPr>
              <w:pStyle w:val="Normale"/>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B2DA71" w14:textId="77777777" w:rsidR="00125CDA" w:rsidRDefault="00125CDA" w:rsidP="00B5189E">
            <w:pPr>
              <w:pStyle w:val="Normale"/>
              <w:spacing w:after="0" w:line="264" w:lineRule="auto"/>
            </w:pPr>
            <w:r>
              <w:rPr>
                <w:rStyle w:val="Carpredefinitoparagrafo"/>
                <w:rFonts w:ascii="Arial" w:eastAsia="Yu Mincho" w:hAnsi="Arial"/>
                <w:sz w:val="24"/>
                <w:szCs w:val="24"/>
                <w:lang w:eastAsia="zh-CN"/>
              </w:rPr>
              <w:t>Appendix reference: none</w:t>
            </w:r>
          </w:p>
        </w:tc>
      </w:tr>
    </w:tbl>
    <w:p w14:paraId="6EEB753D" w14:textId="77777777" w:rsidR="00125CDA" w:rsidRDefault="00125CDA" w:rsidP="00125CDA">
      <w:pPr>
        <w:pStyle w:val="Normale"/>
        <w:spacing w:after="0" w:line="264" w:lineRule="auto"/>
        <w:rPr>
          <w:rFonts w:ascii="Arial" w:hAnsi="Arial"/>
        </w:rPr>
      </w:pPr>
    </w:p>
    <w:p w14:paraId="59FD9BB2" w14:textId="77777777" w:rsidR="00125CDA" w:rsidRDefault="00125CDA" w:rsidP="00125CDA">
      <w:pPr>
        <w:pStyle w:val="Normale"/>
        <w:spacing w:after="0" w:line="264" w:lineRule="auto"/>
        <w:rPr>
          <w:rFonts w:ascii="Arial" w:hAnsi="Arial"/>
        </w:rPr>
      </w:pPr>
    </w:p>
    <w:p w14:paraId="714AE34A" w14:textId="77777777" w:rsidR="00125CDA" w:rsidRDefault="00125CDA" w:rsidP="00125CDA">
      <w:pPr>
        <w:pStyle w:val="Normale"/>
        <w:spacing w:after="0" w:line="264" w:lineRule="auto"/>
        <w:rPr>
          <w:rFonts w:ascii="Arial" w:hAnsi="Arial"/>
        </w:rPr>
      </w:pPr>
    </w:p>
    <w:p w14:paraId="60FE6FBD" w14:textId="77777777" w:rsidR="00125CDA" w:rsidRDefault="00125CDA" w:rsidP="00125CDA">
      <w:pPr>
        <w:pStyle w:val="Normale"/>
        <w:spacing w:after="0" w:line="264" w:lineRule="auto"/>
        <w:rPr>
          <w:rFonts w:ascii="Arial" w:hAnsi="Arial"/>
        </w:rPr>
      </w:pPr>
    </w:p>
    <w:p w14:paraId="1C118832" w14:textId="77777777" w:rsidR="00125CDA" w:rsidRDefault="00125CDA" w:rsidP="00125CDA">
      <w:pPr>
        <w:pStyle w:val="Titolo2"/>
      </w:pPr>
      <w:bookmarkStart w:id="41" w:name="_Toc97713549"/>
      <w:bookmarkStart w:id="42" w:name="_Toc97812418"/>
      <w:r>
        <w:t>A2</w:t>
      </w:r>
      <w:r>
        <w:tab/>
        <w:t>About your company</w:t>
      </w:r>
      <w:bookmarkEnd w:id="41"/>
      <w:bookmarkEnd w:id="42"/>
      <w:r>
        <w:t xml:space="preserve"> </w:t>
      </w:r>
    </w:p>
    <w:p w14:paraId="67A2942B" w14:textId="77777777" w:rsidR="00125CDA" w:rsidRDefault="00125CDA" w:rsidP="00125CDA">
      <w:pPr>
        <w:pStyle w:val="Normale"/>
        <w:tabs>
          <w:tab w:val="left" w:pos="2130"/>
        </w:tabs>
        <w:spacing w:after="0" w:line="264" w:lineRule="auto"/>
        <w:rPr>
          <w:rFonts w:ascii="Arial" w:eastAsia="Yu Mincho" w:hAnsi="Arial"/>
          <w:sz w:val="24"/>
          <w:szCs w:val="24"/>
        </w:rPr>
      </w:pPr>
    </w:p>
    <w:p w14:paraId="631B23B0" w14:textId="77777777" w:rsidR="00125CDA" w:rsidRDefault="00125CDA" w:rsidP="00EF3AE4">
      <w:pPr>
        <w:pStyle w:val="Normale"/>
        <w:numPr>
          <w:ilvl w:val="0"/>
          <w:numId w:val="41"/>
        </w:numPr>
        <w:tabs>
          <w:tab w:val="left" w:pos="2130"/>
        </w:tabs>
        <w:spacing w:after="0" w:line="264" w:lineRule="auto"/>
        <w:ind w:left="357" w:hanging="357"/>
        <w:rPr>
          <w:rFonts w:ascii="Arial" w:eastAsia="Yu Mincho" w:hAnsi="Arial"/>
          <w:sz w:val="24"/>
          <w:szCs w:val="24"/>
        </w:rPr>
      </w:pPr>
      <w:r>
        <w:rPr>
          <w:rFonts w:ascii="Arial" w:eastAsia="Yu Mincho" w:hAnsi="Arial"/>
          <w:sz w:val="24"/>
          <w:szCs w:val="24"/>
        </w:rPr>
        <w:t xml:space="preserve">Describe the role of your company in the UK market for the like goods </w:t>
      </w:r>
    </w:p>
    <w:p w14:paraId="233510A0" w14:textId="77777777" w:rsidR="00125CDA" w:rsidRDefault="00125CDA" w:rsidP="00125CDA">
      <w:pPr>
        <w:pStyle w:val="Normale"/>
        <w:tabs>
          <w:tab w:val="left" w:pos="2130"/>
        </w:tabs>
        <w:spacing w:after="0" w:line="264" w:lineRule="auto"/>
        <w:ind w:left="360"/>
      </w:pPr>
      <w:r>
        <w:rPr>
          <w:rStyle w:val="Carpredefinitoparagrafo"/>
          <w:rFonts w:ascii="Arial" w:eastAsia="Yu Mincho" w:hAnsi="Arial"/>
          <w:sz w:val="24"/>
          <w:szCs w:val="24"/>
        </w:rPr>
        <w:t xml:space="preserve">(e.g. </w:t>
      </w:r>
      <w:r>
        <w:rPr>
          <w:rStyle w:val="Carpredefinitoparagrafo"/>
          <w:rFonts w:ascii="Arial" w:eastAsia="Yu Mincho" w:hAnsi="Arial"/>
          <w:iCs/>
          <w:sz w:val="24"/>
          <w:szCs w:val="24"/>
        </w:rPr>
        <w:t>producer,</w:t>
      </w:r>
      <w:r>
        <w:rPr>
          <w:rStyle w:val="Carpredefinitoparagrafo"/>
          <w:rFonts w:ascii="Arial" w:eastAsia="Yu Mincho" w:hAnsi="Arial"/>
          <w:sz w:val="24"/>
          <w:szCs w:val="24"/>
        </w:rPr>
        <w:t xml:space="preserve"> </w:t>
      </w:r>
      <w:r>
        <w:rPr>
          <w:rStyle w:val="Carpredefinitoparagrafo"/>
          <w:rFonts w:ascii="Arial" w:eastAsia="Yu Mincho" w:hAnsi="Arial"/>
          <w:iCs/>
          <w:sz w:val="24"/>
          <w:szCs w:val="24"/>
        </w:rPr>
        <w:t xml:space="preserve">producer/exporter, producer/importer </w:t>
      </w:r>
      <w:r>
        <w:rPr>
          <w:rStyle w:val="Carpredefinitoparagrafo"/>
          <w:rFonts w:ascii="Arial" w:eastAsia="Yu Mincho" w:hAnsi="Arial"/>
          <w:sz w:val="24"/>
          <w:szCs w:val="24"/>
        </w:rPr>
        <w:t>or</w:t>
      </w:r>
      <w:r>
        <w:rPr>
          <w:rStyle w:val="Carpredefinitoparagrafo"/>
          <w:rFonts w:ascii="Arial" w:eastAsia="Yu Mincho" w:hAnsi="Arial"/>
          <w:iCs/>
          <w:sz w:val="24"/>
          <w:szCs w:val="24"/>
        </w:rPr>
        <w:t xml:space="preserve"> producer/distributor</w:t>
      </w:r>
      <w:r>
        <w:rPr>
          <w:rStyle w:val="Carpredefinitoparagrafo"/>
          <w:rFonts w:ascii="Arial" w:eastAsia="Yu Mincho" w:hAnsi="Arial"/>
          <w:sz w:val="24"/>
          <w:szCs w:val="24"/>
        </w:rPr>
        <w:t>).</w:t>
      </w:r>
    </w:p>
    <w:p w14:paraId="45CB7D00" w14:textId="77777777" w:rsidR="00125CDA" w:rsidRDefault="00125CDA" w:rsidP="00125CDA">
      <w:pPr>
        <w:pStyle w:val="Normale"/>
        <w:tabs>
          <w:tab w:val="left" w:pos="2130"/>
        </w:tabs>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24078DAA"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74FA7" w14:textId="77777777" w:rsidR="00125CDA" w:rsidRDefault="00125CDA" w:rsidP="00B5189E">
            <w:pPr>
              <w:pStyle w:val="Normale"/>
              <w:autoSpaceDE w:val="0"/>
              <w:spacing w:after="0" w:line="264" w:lineRule="auto"/>
              <w:jc w:val="both"/>
            </w:pPr>
            <w:r>
              <w:rPr>
                <w:rStyle w:val="Carpredefinitoparagrafo"/>
                <w:rFonts w:ascii="Arial" w:eastAsia="Yu Mincho" w:hAnsi="Arial"/>
                <w:iCs/>
                <w:sz w:val="24"/>
                <w:szCs w:val="24"/>
              </w:rPr>
              <w:t>producer/distributor</w:t>
            </w:r>
          </w:p>
        </w:tc>
      </w:tr>
      <w:tr w:rsidR="00125CDA" w14:paraId="20763D53"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D27DFC"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381479" w14:textId="77777777" w:rsidR="00125CDA" w:rsidRDefault="00125CDA" w:rsidP="00B5189E">
            <w:pPr>
              <w:pStyle w:val="Normale"/>
              <w:autoSpaceDE w:val="0"/>
              <w:spacing w:after="0" w:line="264" w:lineRule="auto"/>
              <w:jc w:val="both"/>
            </w:pPr>
            <w:r>
              <w:rPr>
                <w:rStyle w:val="Carpredefinitoparagrafo"/>
                <w:rFonts w:ascii="Arial" w:eastAsia="Yu Mincho" w:hAnsi="Arial"/>
                <w:sz w:val="24"/>
                <w:szCs w:val="24"/>
              </w:rPr>
              <w:t>Appendix reference: none</w:t>
            </w:r>
          </w:p>
        </w:tc>
      </w:tr>
    </w:tbl>
    <w:p w14:paraId="731B6B0C" w14:textId="77777777" w:rsidR="00125CDA" w:rsidRDefault="00125CDA" w:rsidP="00125CDA">
      <w:pPr>
        <w:pStyle w:val="Normale"/>
        <w:tabs>
          <w:tab w:val="left" w:pos="2130"/>
        </w:tabs>
        <w:spacing w:after="0" w:line="264" w:lineRule="auto"/>
        <w:rPr>
          <w:rFonts w:ascii="Arial" w:eastAsia="Yu Mincho" w:hAnsi="Arial"/>
        </w:rPr>
      </w:pPr>
    </w:p>
    <w:p w14:paraId="7DE699A6" w14:textId="77777777" w:rsidR="00125CDA" w:rsidRDefault="00125CDA" w:rsidP="00EF3AE4">
      <w:pPr>
        <w:pStyle w:val="Paragrafoelenco"/>
        <w:numPr>
          <w:ilvl w:val="0"/>
          <w:numId w:val="41"/>
        </w:numPr>
        <w:tabs>
          <w:tab w:val="left" w:pos="709"/>
        </w:tabs>
        <w:spacing w:after="0" w:line="264" w:lineRule="auto"/>
        <w:ind w:left="357" w:hanging="357"/>
      </w:pPr>
      <w:r>
        <w:rPr>
          <w:rStyle w:val="Carpredefinitoparagrafo"/>
          <w:rFonts w:ascii="Arial" w:hAnsi="Arial"/>
          <w:sz w:val="24"/>
          <w:szCs w:val="24"/>
        </w:rPr>
        <w:t xml:space="preserve">Please provide details of any changes in the legal form of your business over the </w:t>
      </w:r>
      <w:r>
        <w:rPr>
          <w:rStyle w:val="Carpredefinitoparagrafo"/>
          <w:rFonts w:ascii="Arial" w:hAnsi="Arial"/>
          <w:bCs/>
          <w:sz w:val="24"/>
          <w:szCs w:val="24"/>
        </w:rPr>
        <w:t>past 5 years,</w:t>
      </w:r>
      <w:r>
        <w:rPr>
          <w:rStyle w:val="Carpredefinitoparagrafo"/>
          <w:rFonts w:ascii="Arial" w:hAnsi="Arial"/>
          <w:b/>
          <w:bCs/>
          <w:sz w:val="24"/>
          <w:szCs w:val="24"/>
        </w:rPr>
        <w:t xml:space="preserve"> </w:t>
      </w:r>
      <w:r>
        <w:rPr>
          <w:rStyle w:val="Carpredefinitoparagrafo"/>
          <w:rFonts w:ascii="Arial" w:hAnsi="Arial"/>
          <w:sz w:val="24"/>
          <w:szCs w:val="24"/>
        </w:rPr>
        <w:t xml:space="preserve">for example, mergers, acquisitions and/or sales. </w:t>
      </w:r>
    </w:p>
    <w:p w14:paraId="12A183E5" w14:textId="77777777" w:rsidR="00125CDA" w:rsidRDefault="00125CDA" w:rsidP="00125CDA">
      <w:pPr>
        <w:pStyle w:val="Normale"/>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125CDA" w14:paraId="699A62E1" w14:textId="77777777" w:rsidTr="00B5189E">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94DB524" w14:textId="77777777" w:rsidR="00125CDA" w:rsidRDefault="00125CDA" w:rsidP="00B5189E">
            <w:pPr>
              <w:pStyle w:val="Normale"/>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52B14D3" w14:textId="77777777" w:rsidR="00125CDA" w:rsidRDefault="00125CDA" w:rsidP="00B5189E">
            <w:pPr>
              <w:pStyle w:val="Normale"/>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0CAA7F6" w14:textId="77777777" w:rsidR="00125CDA" w:rsidRDefault="00125CDA" w:rsidP="00B5189E">
            <w:pPr>
              <w:pStyle w:val="Normale"/>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125CDA" w14:paraId="09A9614B" w14:textId="77777777" w:rsidTr="00B5189E">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D03BC3" w14:textId="77777777" w:rsidR="00125CDA" w:rsidRDefault="00125CDA" w:rsidP="00B5189E">
            <w:pPr>
              <w:pStyle w:val="Normale"/>
            </w:pPr>
            <w:r>
              <w:rPr>
                <w:rStyle w:val="Carpredefinitoparagrafo"/>
                <w:rFonts w:ascii="Arial" w:eastAsia="Arial" w:hAnsi="Arial"/>
                <w:color w:val="000000"/>
                <w:sz w:val="24"/>
                <w:szCs w:val="24"/>
                <w:lang w:eastAsia="zh-CN"/>
              </w:rPr>
              <w:t>none</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9918280" w14:textId="77777777" w:rsidR="00125CDA" w:rsidRDefault="00125CDA" w:rsidP="00B5189E">
            <w:pPr>
              <w:pStyle w:val="Normale"/>
            </w:pPr>
            <w:r>
              <w:rPr>
                <w:rStyle w:val="Carpredefinitoparagrafo"/>
                <w:rFonts w:ascii="Arial" w:eastAsia="Arial" w:hAnsi="Arial"/>
                <w:color w:val="000000"/>
                <w:sz w:val="24"/>
                <w:szCs w:val="24"/>
                <w:lang w:eastAsia="zh-CN"/>
              </w:rPr>
              <w:t>none</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E486077" w14:textId="77777777" w:rsidR="00125CDA" w:rsidRDefault="00125CDA" w:rsidP="00B5189E">
            <w:pPr>
              <w:pStyle w:val="Normale"/>
            </w:pPr>
            <w:r>
              <w:rPr>
                <w:rStyle w:val="Carpredefinitoparagrafo"/>
                <w:rFonts w:ascii="Arial" w:eastAsia="Arial" w:hAnsi="Arial"/>
                <w:color w:val="000000"/>
                <w:sz w:val="24"/>
                <w:szCs w:val="24"/>
                <w:lang w:eastAsia="zh-CN"/>
              </w:rPr>
              <w:t>none</w:t>
            </w:r>
          </w:p>
        </w:tc>
      </w:tr>
    </w:tbl>
    <w:p w14:paraId="4206263B" w14:textId="77777777" w:rsidR="00125CDA" w:rsidRDefault="00125CDA" w:rsidP="00125CDA">
      <w:pPr>
        <w:pStyle w:val="Normale"/>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0F570D1" w14:textId="77777777" w:rsidR="00125CDA" w:rsidRDefault="00125CDA" w:rsidP="00125CDA">
      <w:pPr>
        <w:pStyle w:val="Normale"/>
        <w:tabs>
          <w:tab w:val="left" w:pos="2130"/>
        </w:tabs>
        <w:spacing w:after="0" w:line="264" w:lineRule="auto"/>
        <w:ind w:left="720"/>
        <w:rPr>
          <w:rFonts w:ascii="Arial" w:eastAsia="Yu Mincho" w:hAnsi="Arial"/>
          <w:sz w:val="24"/>
          <w:szCs w:val="24"/>
        </w:rPr>
      </w:pPr>
    </w:p>
    <w:p w14:paraId="62F5AB0F" w14:textId="77777777" w:rsidR="00125CDA" w:rsidRDefault="00125CDA" w:rsidP="00EF3AE4">
      <w:pPr>
        <w:pStyle w:val="Paragrafoelenco"/>
        <w:numPr>
          <w:ilvl w:val="0"/>
          <w:numId w:val="41"/>
        </w:numPr>
        <w:tabs>
          <w:tab w:val="left" w:pos="2130"/>
        </w:tabs>
        <w:spacing w:after="0" w:line="264" w:lineRule="auto"/>
        <w:ind w:left="357" w:hanging="357"/>
      </w:pPr>
      <w:r>
        <w:rPr>
          <w:rStyle w:val="Carpredefinitoparagrafo"/>
          <w:rFonts w:ascii="Arial" w:hAnsi="Arial"/>
          <w:sz w:val="24"/>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05B053F1" w14:textId="77777777" w:rsidR="00125CDA" w:rsidRDefault="00125CDA" w:rsidP="00125CDA">
      <w:pPr>
        <w:pStyle w:val="Normale"/>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68A99171"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90FC4C" w14:textId="77777777" w:rsidR="00125CDA" w:rsidRDefault="00125CDA" w:rsidP="00B5189E">
            <w:pPr>
              <w:pStyle w:val="Normale"/>
              <w:rPr>
                <w:rFonts w:ascii="Arial" w:eastAsia="Arial" w:hAnsi="Arial"/>
                <w:sz w:val="24"/>
                <w:szCs w:val="24"/>
                <w:lang w:eastAsia="zh-CN"/>
              </w:rPr>
            </w:pPr>
            <w:r>
              <w:rPr>
                <w:rFonts w:ascii="Arial" w:eastAsia="Arial" w:hAnsi="Arial"/>
                <w:sz w:val="24"/>
                <w:szCs w:val="24"/>
                <w:lang w:eastAsia="zh-CN"/>
              </w:rPr>
              <w:t>1.</w:t>
            </w:r>
            <w:r>
              <w:rPr>
                <w:rFonts w:ascii="Arial" w:eastAsia="Arial" w:hAnsi="Arial"/>
                <w:sz w:val="24"/>
                <w:szCs w:val="24"/>
                <w:lang w:eastAsia="zh-CN"/>
              </w:rPr>
              <w:tab/>
              <w:t>The Environmental Permitting (England &amp; Wales) Regulations 2016 - Permit number EPR/WP3339PY</w:t>
            </w:r>
          </w:p>
          <w:p w14:paraId="4D2BCED8" w14:textId="77777777" w:rsidR="00125CDA" w:rsidRDefault="00125CDA" w:rsidP="00B5189E">
            <w:pPr>
              <w:pStyle w:val="Normale"/>
              <w:rPr>
                <w:rFonts w:ascii="Arial" w:eastAsia="Arial" w:hAnsi="Arial"/>
                <w:sz w:val="24"/>
                <w:szCs w:val="24"/>
                <w:lang w:eastAsia="zh-CN"/>
              </w:rPr>
            </w:pPr>
            <w:r>
              <w:rPr>
                <w:rFonts w:ascii="Arial" w:eastAsia="Arial" w:hAnsi="Arial"/>
                <w:sz w:val="24"/>
                <w:szCs w:val="24"/>
                <w:lang w:eastAsia="zh-CN"/>
              </w:rPr>
              <w:t>We must report at least annually all waste streams and emissions covered by this permit in line with the Integrated pollution prevention and control (IPPC) directive, part A(1)</w:t>
            </w:r>
          </w:p>
          <w:p w14:paraId="24AB0924" w14:textId="77777777" w:rsidR="00125CDA" w:rsidRDefault="00125CDA" w:rsidP="00B5189E">
            <w:pPr>
              <w:pStyle w:val="Normale"/>
              <w:rPr>
                <w:rFonts w:ascii="Arial" w:eastAsia="Arial" w:hAnsi="Arial"/>
                <w:sz w:val="24"/>
                <w:szCs w:val="24"/>
                <w:lang w:eastAsia="zh-CN"/>
              </w:rPr>
            </w:pPr>
            <w:r>
              <w:rPr>
                <w:rFonts w:ascii="Arial" w:eastAsia="Arial" w:hAnsi="Arial"/>
                <w:sz w:val="24"/>
                <w:szCs w:val="24"/>
                <w:lang w:eastAsia="zh-CN"/>
              </w:rPr>
              <w:t>2.</w:t>
            </w:r>
            <w:r>
              <w:rPr>
                <w:rFonts w:ascii="Arial" w:eastAsia="Arial" w:hAnsi="Arial"/>
                <w:sz w:val="24"/>
                <w:szCs w:val="24"/>
                <w:lang w:eastAsia="zh-CN"/>
              </w:rPr>
              <w:tab/>
              <w:t>The Greenhouse Gas Emissions Trading Scheme Order 2020 - Permit number UK-E-IN-12750</w:t>
            </w:r>
          </w:p>
          <w:p w14:paraId="508A674B" w14:textId="77777777" w:rsidR="00125CDA" w:rsidRDefault="00125CDA" w:rsidP="00B5189E">
            <w:pPr>
              <w:pStyle w:val="Normale"/>
              <w:autoSpaceDE w:val="0"/>
              <w:spacing w:after="0" w:line="264" w:lineRule="auto"/>
              <w:jc w:val="both"/>
            </w:pPr>
            <w:r>
              <w:rPr>
                <w:rStyle w:val="Carpredefinitoparagrafo"/>
                <w:rFonts w:ascii="Arial" w:eastAsia="Arial" w:hAnsi="Arial"/>
                <w:sz w:val="24"/>
                <w:szCs w:val="24"/>
                <w:lang w:eastAsia="zh-CN"/>
              </w:rPr>
              <w:t xml:space="preserve">The monitoring and annual reporting of CO2 emissions and the surrender of allowances under the UKETS </w:t>
            </w:r>
          </w:p>
        </w:tc>
      </w:tr>
      <w:tr w:rsidR="00125CDA" w14:paraId="335C2F99"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3D9D27"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C2B9BB" w14:textId="77777777" w:rsidR="00125CDA" w:rsidRDefault="00125CDA" w:rsidP="00B5189E">
            <w:pPr>
              <w:pStyle w:val="Normale"/>
              <w:autoSpaceDE w:val="0"/>
              <w:spacing w:after="0" w:line="264" w:lineRule="auto"/>
              <w:jc w:val="both"/>
            </w:pPr>
            <w:r>
              <w:rPr>
                <w:rStyle w:val="Carpredefinitoparagrafo"/>
                <w:rFonts w:ascii="Arial" w:eastAsia="Yu Mincho" w:hAnsi="Arial"/>
                <w:sz w:val="24"/>
                <w:szCs w:val="24"/>
              </w:rPr>
              <w:t>Appendix reference: NONE</w:t>
            </w:r>
          </w:p>
        </w:tc>
      </w:tr>
    </w:tbl>
    <w:p w14:paraId="729AD360" w14:textId="77777777" w:rsidR="00125CDA" w:rsidRDefault="00125CDA" w:rsidP="00125CDA">
      <w:pPr>
        <w:pStyle w:val="Normale"/>
        <w:spacing w:after="0" w:line="264" w:lineRule="auto"/>
        <w:rPr>
          <w:rFonts w:ascii="Arial" w:hAnsi="Arial"/>
          <w:sz w:val="24"/>
          <w:szCs w:val="24"/>
        </w:rPr>
      </w:pPr>
    </w:p>
    <w:p w14:paraId="38ABFF10" w14:textId="77777777" w:rsidR="00125CDA" w:rsidRDefault="00125CDA" w:rsidP="00EF3AE4">
      <w:pPr>
        <w:pStyle w:val="Paragrafoelenco"/>
        <w:numPr>
          <w:ilvl w:val="0"/>
          <w:numId w:val="41"/>
        </w:numPr>
        <w:tabs>
          <w:tab w:val="left" w:pos="2130"/>
        </w:tabs>
        <w:spacing w:after="0" w:line="264" w:lineRule="auto"/>
        <w:ind w:left="357" w:hanging="357"/>
        <w:rPr>
          <w:rFonts w:ascii="Arial" w:hAnsi="Arial"/>
          <w:sz w:val="24"/>
          <w:szCs w:val="24"/>
        </w:rPr>
      </w:pPr>
      <w:r>
        <w:rPr>
          <w:rFonts w:ascii="Arial" w:hAnsi="Arial"/>
          <w:sz w:val="24"/>
          <w:szCs w:val="24"/>
        </w:rPr>
        <w:t>Please describe all the other products (not including the goods under review) produced or sold by your company in the UK.</w:t>
      </w:r>
    </w:p>
    <w:p w14:paraId="3964E5F3" w14:textId="77777777" w:rsidR="00125CDA" w:rsidRDefault="00125CDA" w:rsidP="00125CDA">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7AFAE9DB"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D66CA6" w14:textId="0B138256" w:rsidR="00125CDA" w:rsidRPr="002E517A" w:rsidRDefault="00AB394C" w:rsidP="00B5189E">
            <w:pPr>
              <w:pStyle w:val="Normale"/>
              <w:autoSpaceDE w:val="0"/>
              <w:spacing w:after="0" w:line="264" w:lineRule="auto"/>
              <w:jc w:val="both"/>
              <w:rPr>
                <w:rFonts w:ascii="Arial" w:eastAsia="Arial" w:hAnsi="Arial"/>
                <w:sz w:val="28"/>
                <w:szCs w:val="24"/>
                <w:lang w:eastAsia="zh-CN"/>
              </w:rPr>
            </w:pPr>
            <w:r w:rsidRPr="002E517A">
              <w:rPr>
                <w:rFonts w:ascii="Arial" w:eastAsia="Arial" w:hAnsi="Arial"/>
                <w:sz w:val="24"/>
                <w:lang w:eastAsia="zh-CN"/>
              </w:rPr>
              <w:t xml:space="preserve">Spartan </w:t>
            </w:r>
            <w:r w:rsidR="00ED250F">
              <w:rPr>
                <w:rFonts w:ascii="Arial" w:eastAsia="Arial" w:hAnsi="Arial"/>
                <w:sz w:val="24"/>
                <w:lang w:eastAsia="zh-CN"/>
              </w:rPr>
              <w:t>re-sells</w:t>
            </w:r>
            <w:r w:rsidRPr="002E517A">
              <w:rPr>
                <w:rFonts w:ascii="Arial" w:eastAsia="Arial" w:hAnsi="Arial"/>
                <w:sz w:val="24"/>
                <w:lang w:eastAsia="zh-CN"/>
              </w:rPr>
              <w:t xml:space="preserve"> strip products of Ukrainian production (cold-rolled coils, hot-dipped galvanized coils) to customers in the UK. Spartan also sell</w:t>
            </w:r>
            <w:r w:rsidR="00ED250F">
              <w:rPr>
                <w:rFonts w:ascii="Arial" w:eastAsia="Arial" w:hAnsi="Arial"/>
                <w:sz w:val="24"/>
                <w:lang w:eastAsia="zh-CN"/>
              </w:rPr>
              <w:t>s</w:t>
            </w:r>
            <w:r w:rsidRPr="002E517A">
              <w:rPr>
                <w:rFonts w:ascii="Arial" w:eastAsia="Arial" w:hAnsi="Arial"/>
                <w:sz w:val="24"/>
                <w:lang w:eastAsia="zh-CN"/>
              </w:rPr>
              <w:t xml:space="preserve"> various by-products of plate production (scrap, scale, used cylinders etc.)</w:t>
            </w:r>
          </w:p>
          <w:p w14:paraId="3313002F" w14:textId="77777777" w:rsidR="00125CDA" w:rsidRDefault="00125CDA" w:rsidP="00B5189E">
            <w:pPr>
              <w:pStyle w:val="Normale"/>
              <w:autoSpaceDE w:val="0"/>
              <w:spacing w:after="0" w:line="264" w:lineRule="auto"/>
              <w:jc w:val="both"/>
              <w:rPr>
                <w:rFonts w:ascii="Arial" w:eastAsia="Yu Mincho" w:hAnsi="Arial"/>
                <w:sz w:val="24"/>
                <w:szCs w:val="24"/>
              </w:rPr>
            </w:pPr>
          </w:p>
        </w:tc>
      </w:tr>
      <w:tr w:rsidR="00125CDA" w14:paraId="3E75318E"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EA6E26" w14:textId="77777777" w:rsidR="00125CDA" w:rsidRDefault="00125CDA" w:rsidP="00B5189E">
            <w:pPr>
              <w:pStyle w:val="Normale"/>
              <w:autoSpaceDE w:val="0"/>
              <w:spacing w:after="0" w:line="264" w:lineRule="auto"/>
              <w:jc w:val="both"/>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905762" w14:textId="77777777" w:rsidR="00125CDA" w:rsidRDefault="00125CDA" w:rsidP="00B5189E">
            <w:pPr>
              <w:pStyle w:val="Normale"/>
              <w:autoSpaceDE w:val="0"/>
              <w:spacing w:after="0" w:line="264" w:lineRule="auto"/>
              <w:jc w:val="both"/>
            </w:pPr>
            <w:r>
              <w:rPr>
                <w:rStyle w:val="Carpredefinitoparagrafo"/>
                <w:rFonts w:ascii="Arial" w:eastAsia="Yu Mincho" w:hAnsi="Arial"/>
                <w:sz w:val="24"/>
                <w:szCs w:val="24"/>
              </w:rPr>
              <w:t xml:space="preserve">Appendix reference: </w:t>
            </w:r>
            <w:r w:rsidRPr="002E517A">
              <w:rPr>
                <w:rStyle w:val="Carpredefinitoparagrafo"/>
                <w:rFonts w:ascii="Arial" w:eastAsia="Yu Mincho" w:hAnsi="Arial"/>
                <w:sz w:val="24"/>
                <w:szCs w:val="24"/>
              </w:rPr>
              <w:t>NONE</w:t>
            </w:r>
          </w:p>
        </w:tc>
      </w:tr>
    </w:tbl>
    <w:p w14:paraId="30FADE18" w14:textId="77777777" w:rsidR="00125CDA" w:rsidRDefault="00125CDA" w:rsidP="00125CDA">
      <w:pPr>
        <w:pStyle w:val="Normale"/>
        <w:spacing w:after="0" w:line="264" w:lineRule="auto"/>
        <w:rPr>
          <w:rFonts w:ascii="Arial" w:hAnsi="Arial"/>
        </w:rPr>
      </w:pPr>
    </w:p>
    <w:p w14:paraId="2326F977" w14:textId="77777777" w:rsidR="00125CDA" w:rsidRDefault="00125CDA" w:rsidP="00EF3AE4">
      <w:pPr>
        <w:pStyle w:val="Paragrafoelenco"/>
        <w:numPr>
          <w:ilvl w:val="0"/>
          <w:numId w:val="41"/>
        </w:numPr>
        <w:tabs>
          <w:tab w:val="left" w:pos="2130"/>
        </w:tabs>
        <w:spacing w:after="0" w:line="264" w:lineRule="auto"/>
        <w:ind w:left="357" w:hanging="357"/>
      </w:pPr>
      <w:r>
        <w:rPr>
          <w:rStyle w:val="Carpredefinitoparagrafo"/>
          <w:rFonts w:ascii="Arial" w:hAnsi="Arial"/>
          <w:sz w:val="24"/>
          <w:szCs w:val="24"/>
        </w:rPr>
        <w:lastRenderedPageBreak/>
        <w:t>State whether your company is a member of any representative organisations (e.g. trade bodies, associations, Chambers of Commerce).</w:t>
      </w:r>
      <w:r>
        <w:rPr>
          <w:rStyle w:val="Carpredefinitoparagrafo"/>
          <w:rFonts w:ascii="Arial" w:hAnsi="Arial"/>
          <w:sz w:val="24"/>
          <w:szCs w:val="24"/>
        </w:rPr>
        <w:br/>
        <w:t>If so, provide a copy of the relevant documentation.</w:t>
      </w:r>
    </w:p>
    <w:p w14:paraId="293D0D4B" w14:textId="77777777" w:rsidR="00125CDA" w:rsidRDefault="00125CDA" w:rsidP="00125CDA">
      <w:pPr>
        <w:pStyle w:val="Normale"/>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10C3C250"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33BF87" w14:textId="77777777" w:rsidR="00125CDA" w:rsidRDefault="00125CDA" w:rsidP="00B5189E">
            <w:pPr>
              <w:pStyle w:val="Normale"/>
              <w:autoSpaceDE w:val="0"/>
              <w:spacing w:after="0" w:line="264" w:lineRule="auto"/>
              <w:jc w:val="both"/>
            </w:pPr>
            <w:r>
              <w:rPr>
                <w:rStyle w:val="Carpredefinitoparagrafo"/>
                <w:rFonts w:ascii="Arial" w:eastAsia="Yu Mincho" w:hAnsi="Arial"/>
                <w:iCs/>
                <w:sz w:val="24"/>
                <w:szCs w:val="24"/>
              </w:rPr>
              <w:t>UK Steel</w:t>
            </w:r>
          </w:p>
          <w:p w14:paraId="0FD1BBF8" w14:textId="7D9579F2" w:rsidR="00125CDA" w:rsidRDefault="0089087F" w:rsidP="00B5189E">
            <w:pPr>
              <w:pStyle w:val="Normale"/>
              <w:autoSpaceDE w:val="0"/>
              <w:spacing w:after="0" w:line="264" w:lineRule="auto"/>
              <w:jc w:val="both"/>
              <w:rPr>
                <w:rFonts w:ascii="Arial" w:eastAsia="Yu Mincho" w:hAnsi="Arial"/>
                <w:sz w:val="24"/>
                <w:szCs w:val="24"/>
              </w:rPr>
            </w:pPr>
            <w:hyperlink r:id="rId20" w:history="1">
              <w:r w:rsidRPr="00604C4E">
                <w:rPr>
                  <w:rStyle w:val="Hyperlink"/>
                  <w:rFonts w:ascii="Arial" w:eastAsia="Yu Mincho" w:hAnsi="Arial"/>
                  <w:sz w:val="24"/>
                  <w:szCs w:val="24"/>
                </w:rPr>
                <w:t>https://www.makeuk.org/about/uk-steel</w:t>
              </w:r>
            </w:hyperlink>
          </w:p>
          <w:p w14:paraId="2A476A3F" w14:textId="36A91685" w:rsidR="0089087F" w:rsidRDefault="0089087F" w:rsidP="00B5189E">
            <w:pPr>
              <w:pStyle w:val="Normale"/>
              <w:autoSpaceDE w:val="0"/>
              <w:spacing w:after="0" w:line="264" w:lineRule="auto"/>
              <w:jc w:val="both"/>
              <w:rPr>
                <w:rFonts w:ascii="Arial" w:eastAsia="Yu Mincho" w:hAnsi="Arial"/>
                <w:sz w:val="24"/>
                <w:szCs w:val="24"/>
              </w:rPr>
            </w:pPr>
          </w:p>
        </w:tc>
      </w:tr>
      <w:tr w:rsidR="00125CDA" w14:paraId="4CCFFF0C"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023F38"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01E1D" w14:textId="77777777" w:rsidR="00125CDA" w:rsidRDefault="00125CDA" w:rsidP="00B5189E">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 NONE</w:t>
            </w:r>
          </w:p>
        </w:tc>
      </w:tr>
    </w:tbl>
    <w:p w14:paraId="3DDEC135" w14:textId="77777777" w:rsidR="00125CDA" w:rsidRDefault="00125CDA" w:rsidP="00125CDA">
      <w:pPr>
        <w:pStyle w:val="Titolo2"/>
      </w:pPr>
      <w:bookmarkStart w:id="43" w:name="_Toc97713550"/>
      <w:bookmarkStart w:id="44" w:name="_Toc97812419"/>
      <w:r>
        <w:t>A3</w:t>
      </w:r>
      <w:r>
        <w:tab/>
        <w:t>Organisational structure</w:t>
      </w:r>
      <w:bookmarkEnd w:id="43"/>
      <w:bookmarkEnd w:id="44"/>
    </w:p>
    <w:p w14:paraId="25A6D0F1" w14:textId="77777777" w:rsidR="00125CDA" w:rsidRDefault="00125CDA" w:rsidP="00125CDA">
      <w:pPr>
        <w:pStyle w:val="Normale"/>
        <w:spacing w:after="0" w:line="264" w:lineRule="auto"/>
        <w:rPr>
          <w:rFonts w:ascii="Arial" w:hAnsi="Arial"/>
          <w:sz w:val="24"/>
          <w:szCs w:val="24"/>
        </w:rPr>
      </w:pPr>
    </w:p>
    <w:p w14:paraId="0BAA7A5B" w14:textId="77777777" w:rsidR="00125CDA" w:rsidRDefault="00125CDA" w:rsidP="00125CDA">
      <w:pPr>
        <w:pStyle w:val="Normale"/>
        <w:spacing w:after="0" w:line="264" w:lineRule="auto"/>
      </w:pPr>
      <w:r>
        <w:rPr>
          <w:rStyle w:val="Carpredefinitoparagrafo"/>
          <w:rFonts w:ascii="Arial" w:hAnsi="Arial"/>
          <w:sz w:val="24"/>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rStyle w:val="Carpredefinitoparagrafo"/>
          <w:rFonts w:ascii="Arial" w:hAnsi="Arial"/>
          <w:i/>
          <w:iCs/>
          <w:sz w:val="24"/>
          <w:szCs w:val="24"/>
        </w:rPr>
        <w:t>Customs (Import Duty) (EU Exit) Regulations 2018</w:t>
      </w:r>
      <w:r>
        <w:rPr>
          <w:rStyle w:val="Carpredefinitoparagrafo"/>
          <w:rFonts w:ascii="Arial" w:hAnsi="Arial"/>
          <w:sz w:val="24"/>
          <w:szCs w:val="24"/>
        </w:rPr>
        <w:t>.</w:t>
      </w:r>
    </w:p>
    <w:p w14:paraId="2624AF81" w14:textId="77777777" w:rsidR="00125CDA" w:rsidRDefault="00125CDA" w:rsidP="00125CDA">
      <w:pPr>
        <w:pStyle w:val="Normale"/>
        <w:autoSpaceDE w:val="0"/>
        <w:spacing w:after="0" w:line="264" w:lineRule="auto"/>
        <w:rPr>
          <w:rFonts w:ascii="Arial" w:hAnsi="Arial"/>
          <w:sz w:val="24"/>
          <w:szCs w:val="24"/>
        </w:rPr>
      </w:pPr>
    </w:p>
    <w:p w14:paraId="686DB569" w14:textId="77777777" w:rsidR="00125CDA" w:rsidRDefault="00125CDA" w:rsidP="00EF3AE4">
      <w:pPr>
        <w:pStyle w:val="Paragrafoelenco"/>
        <w:numPr>
          <w:ilvl w:val="0"/>
          <w:numId w:val="42"/>
        </w:numPr>
        <w:autoSpaceDE w:val="0"/>
        <w:spacing w:after="0" w:line="264" w:lineRule="auto"/>
      </w:pPr>
      <w:r>
        <w:rPr>
          <w:rStyle w:val="Carpredefinitoparagrafo"/>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Clearly indicate the different production stages carried out by your company.</w:t>
      </w:r>
    </w:p>
    <w:p w14:paraId="53D57D45" w14:textId="77777777" w:rsidR="00125CDA" w:rsidRDefault="00125CDA" w:rsidP="00125CDA">
      <w:pPr>
        <w:pStyle w:val="Normale"/>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221"/>
        <w:gridCol w:w="4795"/>
      </w:tblGrid>
      <w:tr w:rsidR="00125CDA" w14:paraId="1A1F42DD"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3B122" w14:textId="71EC68D4" w:rsidR="00125CDA" w:rsidRDefault="002E517A" w:rsidP="00B5189E">
            <w:pPr>
              <w:pStyle w:val="Normale"/>
              <w:autoSpaceDE w:val="0"/>
              <w:spacing w:after="0" w:line="264" w:lineRule="auto"/>
              <w:jc w:val="both"/>
              <w:rPr>
                <w:rFonts w:ascii="Arial" w:eastAsia="Yu Mincho" w:hAnsi="Arial"/>
                <w:sz w:val="24"/>
                <w:szCs w:val="24"/>
              </w:rPr>
            </w:pPr>
            <w:r>
              <w:rPr>
                <w:rFonts w:ascii="Arial" w:eastAsia="Yu Mincho" w:hAnsi="Arial"/>
                <w:sz w:val="24"/>
                <w:szCs w:val="24"/>
              </w:rPr>
              <w:t>SPARTAN UK LTD is a part of the METINVEST group of companies that comprises mining (iron ore and coking coals), manufacturing (iron and steel), trading and servicing companies in Ukraine, the EU, USA and other countries engaged in the production and marketing of steel, iron, iron ore, coke and related products.</w:t>
            </w:r>
          </w:p>
        </w:tc>
      </w:tr>
      <w:tr w:rsidR="00125CDA" w14:paraId="0BA5CB9A"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54E623"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923FC9" w14:textId="210302ED" w:rsidR="00125CDA" w:rsidRDefault="00C37558" w:rsidP="00C37558">
            <w:pPr>
              <w:pStyle w:val="Normale"/>
              <w:autoSpaceDE w:val="0"/>
              <w:spacing w:after="0" w:line="264" w:lineRule="auto"/>
            </w:pPr>
            <w:r>
              <w:rPr>
                <w:rStyle w:val="a"/>
                <w:rFonts w:ascii="Arial" w:eastAsia="Yu Mincho" w:hAnsi="Arial"/>
                <w:sz w:val="24"/>
                <w:szCs w:val="24"/>
              </w:rPr>
              <w:t xml:space="preserve">Appendix </w:t>
            </w:r>
            <w:r w:rsidR="00125CDA">
              <w:rPr>
                <w:rStyle w:val="a"/>
                <w:rFonts w:ascii="Arial" w:eastAsia="Yu Mincho" w:hAnsi="Arial"/>
                <w:sz w:val="24"/>
                <w:szCs w:val="24"/>
              </w:rPr>
              <w:t xml:space="preserve">reference: </w:t>
            </w:r>
            <w:r w:rsidRPr="00553A53">
              <w:rPr>
                <w:rStyle w:val="a"/>
                <w:rFonts w:ascii="Arial" w:eastAsia="Yu Mincho" w:hAnsi="Arial"/>
                <w:sz w:val="24"/>
                <w:szCs w:val="24"/>
              </w:rPr>
              <w:t>A3.1.D.2021_Metinvest_brochure_EN_1504</w:t>
            </w:r>
          </w:p>
        </w:tc>
      </w:tr>
    </w:tbl>
    <w:p w14:paraId="728094A8" w14:textId="77777777" w:rsidR="00125CDA" w:rsidRDefault="00125CDA" w:rsidP="00125CDA">
      <w:pPr>
        <w:pStyle w:val="Normale"/>
        <w:tabs>
          <w:tab w:val="left" w:pos="2130"/>
        </w:tabs>
        <w:spacing w:after="0" w:line="264" w:lineRule="auto"/>
        <w:rPr>
          <w:rFonts w:ascii="Arial" w:hAnsi="Arial"/>
          <w:sz w:val="24"/>
          <w:szCs w:val="24"/>
        </w:rPr>
      </w:pPr>
    </w:p>
    <w:p w14:paraId="49D3D656" w14:textId="77777777" w:rsidR="00125CDA" w:rsidRDefault="00125CDA" w:rsidP="00EF3AE4">
      <w:pPr>
        <w:pStyle w:val="Paragrafoelenco"/>
        <w:numPr>
          <w:ilvl w:val="0"/>
          <w:numId w:val="42"/>
        </w:numPr>
        <w:tabs>
          <w:tab w:val="left" w:pos="5010"/>
        </w:tabs>
        <w:spacing w:after="0" w:line="264" w:lineRule="auto"/>
      </w:pPr>
      <w:r>
        <w:rPr>
          <w:rStyle w:val="Carpredefinitoparagrafo"/>
          <w:rFonts w:ascii="Arial" w:hAnsi="Arial"/>
          <w:sz w:val="24"/>
          <w:szCs w:val="24"/>
        </w:rPr>
        <w:t xml:space="preserve">Please complete </w:t>
      </w:r>
      <w:r>
        <w:rPr>
          <w:rStyle w:val="Carpredefinitoparagrafo"/>
          <w:rFonts w:ascii="Arial" w:hAnsi="Arial"/>
          <w:b/>
          <w:sz w:val="24"/>
          <w:szCs w:val="24"/>
        </w:rPr>
        <w:t>Annex 1 – Associated companies.</w:t>
      </w:r>
    </w:p>
    <w:p w14:paraId="5ED26AE5" w14:textId="77777777" w:rsidR="00125CDA" w:rsidRDefault="00125CDA" w:rsidP="00EF3AE4">
      <w:pPr>
        <w:pStyle w:val="Paragrafoelenco"/>
        <w:numPr>
          <w:ilvl w:val="0"/>
          <w:numId w:val="44"/>
        </w:numPr>
        <w:tabs>
          <w:tab w:val="left" w:pos="2130"/>
        </w:tabs>
        <w:spacing w:after="0" w:line="264" w:lineRule="auto"/>
        <w:rPr>
          <w:rFonts w:ascii="Arial" w:hAnsi="Arial"/>
          <w:sz w:val="24"/>
          <w:szCs w:val="24"/>
        </w:rPr>
      </w:pPr>
      <w:r>
        <w:rPr>
          <w:rFonts w:ascii="Arial" w:hAnsi="Arial"/>
          <w:sz w:val="24"/>
          <w:szCs w:val="24"/>
        </w:rPr>
        <w:t xml:space="preserve">Include your company’s worldwide corporate structure and affiliations, including parent companies, subsidiaries and/or other associated companies. </w:t>
      </w:r>
    </w:p>
    <w:p w14:paraId="495BC23C" w14:textId="77777777" w:rsidR="00125CDA" w:rsidRDefault="00125CDA" w:rsidP="00EF3AE4">
      <w:pPr>
        <w:pStyle w:val="Paragrafoelenco"/>
        <w:numPr>
          <w:ilvl w:val="0"/>
          <w:numId w:val="44"/>
        </w:numPr>
        <w:spacing w:after="0" w:line="264" w:lineRule="auto"/>
        <w:rPr>
          <w:rFonts w:ascii="Arial" w:hAnsi="Arial"/>
          <w:sz w:val="24"/>
          <w:szCs w:val="24"/>
        </w:rPr>
      </w:pPr>
      <w:r>
        <w:rPr>
          <w:rFonts w:ascii="Arial" w:hAnsi="Arial"/>
          <w:sz w:val="24"/>
          <w:szCs w:val="24"/>
        </w:rPr>
        <w:t>If your company is the subsidiary of another company, please give the name of this company, as well as that of your company’s ultimate controlling entity, their registration number(s) and place(s) of registration.</w:t>
      </w:r>
    </w:p>
    <w:p w14:paraId="603758FA" w14:textId="77777777" w:rsidR="00125CDA" w:rsidRDefault="00125CDA" w:rsidP="00EF3AE4">
      <w:pPr>
        <w:pStyle w:val="Paragrafoelenco"/>
        <w:numPr>
          <w:ilvl w:val="0"/>
          <w:numId w:val="44"/>
        </w:numPr>
        <w:tabs>
          <w:tab w:val="left" w:pos="2130"/>
        </w:tabs>
        <w:spacing w:after="0" w:line="264" w:lineRule="auto"/>
        <w:rPr>
          <w:rFonts w:ascii="Arial" w:hAnsi="Arial"/>
          <w:sz w:val="24"/>
          <w:szCs w:val="24"/>
        </w:rPr>
      </w:pPr>
      <w:r>
        <w:rPr>
          <w:rFonts w:ascii="Arial" w:hAnsi="Arial"/>
          <w:sz w:val="24"/>
          <w:szCs w:val="24"/>
        </w:rPr>
        <w:t xml:space="preserve">Please provide the name, address, email address and telephone number for an appropriate representative from each company identified. </w:t>
      </w:r>
    </w:p>
    <w:p w14:paraId="465D5F36" w14:textId="77777777" w:rsidR="00125CDA" w:rsidRDefault="00125CDA" w:rsidP="00EF3AE4">
      <w:pPr>
        <w:pStyle w:val="Paragrafoelenco"/>
        <w:numPr>
          <w:ilvl w:val="1"/>
          <w:numId w:val="44"/>
        </w:numPr>
        <w:tabs>
          <w:tab w:val="left" w:pos="2130"/>
        </w:tabs>
        <w:spacing w:after="0" w:line="264" w:lineRule="auto"/>
        <w:ind w:left="709"/>
        <w:rPr>
          <w:rFonts w:ascii="Arial" w:hAnsi="Arial"/>
          <w:sz w:val="24"/>
          <w:szCs w:val="24"/>
        </w:rPr>
      </w:pPr>
      <w:r>
        <w:rPr>
          <w:rFonts w:ascii="Arial" w:hAnsi="Arial"/>
          <w:sz w:val="24"/>
          <w:szCs w:val="24"/>
        </w:rPr>
        <w:t xml:space="preserve">Please list the activities carried out by each company (e.g. manufacturing, administration, sales). </w:t>
      </w:r>
    </w:p>
    <w:p w14:paraId="071A8625" w14:textId="77777777" w:rsidR="00125CDA" w:rsidRDefault="00125CDA" w:rsidP="00EF3AE4">
      <w:pPr>
        <w:pStyle w:val="Paragrafoelenco"/>
        <w:numPr>
          <w:ilvl w:val="1"/>
          <w:numId w:val="44"/>
        </w:numPr>
        <w:tabs>
          <w:tab w:val="left" w:pos="2130"/>
        </w:tabs>
        <w:spacing w:after="0" w:line="264" w:lineRule="auto"/>
        <w:ind w:left="709"/>
        <w:rPr>
          <w:rFonts w:ascii="Arial" w:hAnsi="Arial"/>
          <w:sz w:val="24"/>
          <w:szCs w:val="24"/>
        </w:rPr>
      </w:pPr>
      <w:r>
        <w:rPr>
          <w:rFonts w:ascii="Arial" w:hAnsi="Arial"/>
          <w:sz w:val="24"/>
          <w:szCs w:val="24"/>
        </w:rPr>
        <w:t xml:space="preserve">Indicate the shareholdings you have in each company and the shareholdings that each company has in your company. </w:t>
      </w:r>
    </w:p>
    <w:p w14:paraId="1F98DFA8" w14:textId="77777777" w:rsidR="00125CDA" w:rsidRDefault="00125CDA" w:rsidP="00125CDA">
      <w:pPr>
        <w:pStyle w:val="Normale"/>
        <w:spacing w:after="0" w:line="264" w:lineRule="auto"/>
        <w:rPr>
          <w:rFonts w:ascii="Arial" w:hAnsi="Arial"/>
          <w:sz w:val="24"/>
          <w:szCs w:val="32"/>
        </w:rPr>
      </w:pPr>
    </w:p>
    <w:p w14:paraId="46C8FBEF" w14:textId="77777777" w:rsidR="00125CDA" w:rsidRDefault="00125CDA" w:rsidP="00125CDA">
      <w:pPr>
        <w:pStyle w:val="Titolo2"/>
      </w:pPr>
      <w:bookmarkStart w:id="45" w:name="_Toc97713551"/>
      <w:bookmarkStart w:id="46" w:name="_Toc97812420"/>
      <w:r>
        <w:lastRenderedPageBreak/>
        <w:t>A4</w:t>
      </w:r>
      <w:r>
        <w:tab/>
        <w:t>Board members and principal shareholders</w:t>
      </w:r>
      <w:bookmarkEnd w:id="45"/>
      <w:bookmarkEnd w:id="46"/>
    </w:p>
    <w:p w14:paraId="2775D9BD" w14:textId="77777777" w:rsidR="00125CDA" w:rsidRDefault="00125CDA" w:rsidP="00125CDA">
      <w:pPr>
        <w:pStyle w:val="Normale"/>
        <w:spacing w:after="0" w:line="264" w:lineRule="auto"/>
        <w:rPr>
          <w:rFonts w:ascii="Arial" w:hAnsi="Arial"/>
          <w:color w:val="FF0000"/>
          <w:sz w:val="24"/>
          <w:szCs w:val="24"/>
        </w:rPr>
      </w:pPr>
    </w:p>
    <w:p w14:paraId="6F2F004C" w14:textId="77777777" w:rsidR="00125CDA" w:rsidRDefault="00125CDA" w:rsidP="00125CDA">
      <w:pPr>
        <w:pStyle w:val="Normale"/>
        <w:spacing w:after="0" w:line="264" w:lineRule="auto"/>
        <w:rPr>
          <w:rFonts w:ascii="Arial" w:hAnsi="Arial"/>
          <w:color w:val="FF0000"/>
          <w:sz w:val="24"/>
          <w:szCs w:val="24"/>
        </w:rPr>
      </w:pPr>
    </w:p>
    <w:p w14:paraId="792B5F3D" w14:textId="77777777" w:rsidR="00125CDA" w:rsidRDefault="00125CDA" w:rsidP="00EF3AE4">
      <w:pPr>
        <w:pStyle w:val="Paragrafoelenco"/>
        <w:numPr>
          <w:ilvl w:val="0"/>
          <w:numId w:val="45"/>
        </w:numPr>
        <w:tabs>
          <w:tab w:val="left" w:pos="5010"/>
        </w:tabs>
        <w:spacing w:after="0" w:line="264" w:lineRule="auto"/>
      </w:pPr>
      <w:r>
        <w:rPr>
          <w:rStyle w:val="Carpredefinitoparagrafo"/>
          <w:rFonts w:ascii="Arial" w:eastAsia="Arial" w:hAnsi="Arial"/>
          <w:sz w:val="24"/>
          <w:szCs w:val="24"/>
        </w:rPr>
        <w:t xml:space="preserve">Please complete </w:t>
      </w:r>
      <w:r>
        <w:rPr>
          <w:rStyle w:val="Carpredefinitoparagrafo"/>
          <w:rFonts w:ascii="Arial" w:eastAsia="Arial" w:hAnsi="Arial"/>
          <w:b/>
          <w:bCs/>
          <w:sz w:val="24"/>
          <w:szCs w:val="24"/>
        </w:rPr>
        <w:t>Annex 2 – Shareholdings</w:t>
      </w:r>
      <w:r>
        <w:rPr>
          <w:rStyle w:val="Carpredefinitoparagrafo"/>
          <w:rFonts w:ascii="Arial" w:eastAsia="Arial" w:hAnsi="Arial"/>
          <w:sz w:val="24"/>
          <w:szCs w:val="24"/>
        </w:rPr>
        <w:t xml:space="preserve">, providing a list of all your company’s shareholders that owned more than 5% of its shares during the period of investigation (POI), </w:t>
      </w:r>
      <w:r>
        <w:rPr>
          <w:rStyle w:val="Carpredefinitoparagrafo"/>
          <w:rFonts w:ascii="Arial" w:eastAsia="Arial" w:hAnsi="Arial"/>
          <w:b/>
          <w:bCs/>
          <w:sz w:val="24"/>
          <w:szCs w:val="24"/>
        </w:rPr>
        <w:t>1 January 2021 – 31 December 2021</w:t>
      </w:r>
      <w:r>
        <w:rPr>
          <w:rStyle w:val="Carpredefinitoparagrafo"/>
          <w:rFonts w:ascii="Arial" w:eastAsia="Arial" w:hAnsi="Arial"/>
          <w:sz w:val="24"/>
          <w:szCs w:val="24"/>
        </w:rPr>
        <w:t xml:space="preserve">. Where known, provide details of their activities. Also include, for the last five years: </w:t>
      </w:r>
    </w:p>
    <w:p w14:paraId="0FF19C47" w14:textId="77777777" w:rsidR="00125CDA" w:rsidRDefault="00125CDA" w:rsidP="00EF3AE4">
      <w:pPr>
        <w:pStyle w:val="Paragrafoelenco"/>
        <w:numPr>
          <w:ilvl w:val="0"/>
          <w:numId w:val="44"/>
        </w:numPr>
        <w:tabs>
          <w:tab w:val="left" w:pos="2130"/>
        </w:tabs>
        <w:spacing w:after="0" w:line="264" w:lineRule="auto"/>
        <w:rPr>
          <w:rFonts w:ascii="Arial" w:eastAsia="Arial" w:hAnsi="Arial"/>
          <w:sz w:val="24"/>
          <w:szCs w:val="24"/>
        </w:rPr>
      </w:pPr>
      <w:r>
        <w:rPr>
          <w:rFonts w:ascii="Arial" w:eastAsia="Arial" w:hAnsi="Arial"/>
          <w:sz w:val="24"/>
          <w:szCs w:val="24"/>
        </w:rPr>
        <w:t>your company’s registered capital;</w:t>
      </w:r>
    </w:p>
    <w:p w14:paraId="4304FFAC" w14:textId="77777777" w:rsidR="00125CDA" w:rsidRDefault="00125CDA" w:rsidP="00EF3AE4">
      <w:pPr>
        <w:pStyle w:val="Paragrafoelenco"/>
        <w:numPr>
          <w:ilvl w:val="0"/>
          <w:numId w:val="44"/>
        </w:numPr>
        <w:tabs>
          <w:tab w:val="left" w:pos="2130"/>
        </w:tabs>
        <w:spacing w:after="0" w:line="264" w:lineRule="auto"/>
        <w:rPr>
          <w:rFonts w:ascii="Arial" w:eastAsia="Arial" w:hAnsi="Arial"/>
          <w:sz w:val="24"/>
          <w:szCs w:val="24"/>
        </w:rPr>
      </w:pPr>
      <w:r>
        <w:rPr>
          <w:rFonts w:ascii="Arial" w:eastAsia="Arial" w:hAnsi="Arial"/>
          <w:sz w:val="24"/>
          <w:szCs w:val="24"/>
        </w:rPr>
        <w:t>the scope of business; and</w:t>
      </w:r>
    </w:p>
    <w:p w14:paraId="31D145F2" w14:textId="77777777" w:rsidR="00125CDA" w:rsidRDefault="00125CDA" w:rsidP="00EF3AE4">
      <w:pPr>
        <w:pStyle w:val="Paragrafoelenco"/>
        <w:numPr>
          <w:ilvl w:val="0"/>
          <w:numId w:val="44"/>
        </w:numPr>
        <w:tabs>
          <w:tab w:val="left" w:pos="2130"/>
        </w:tabs>
        <w:spacing w:after="0" w:line="264" w:lineRule="auto"/>
        <w:rPr>
          <w:rFonts w:ascii="Arial" w:eastAsia="Arial" w:hAnsi="Arial"/>
          <w:sz w:val="24"/>
          <w:szCs w:val="24"/>
        </w:rPr>
      </w:pPr>
      <w:r>
        <w:rPr>
          <w:rFonts w:ascii="Arial" w:eastAsia="Arial" w:hAnsi="Arial"/>
          <w:sz w:val="24"/>
          <w:szCs w:val="24"/>
        </w:rPr>
        <w:t xml:space="preserve">the composition of the Board of Directors and/or shareholders, including their roles and rights. </w:t>
      </w:r>
    </w:p>
    <w:p w14:paraId="4475344C" w14:textId="77777777" w:rsidR="00125CDA" w:rsidRDefault="00125CDA" w:rsidP="00125CDA">
      <w:pPr>
        <w:pStyle w:val="Normale"/>
        <w:tabs>
          <w:tab w:val="left" w:pos="2130"/>
        </w:tabs>
        <w:spacing w:after="0" w:line="264" w:lineRule="auto"/>
        <w:ind w:left="360"/>
        <w:rPr>
          <w:rFonts w:ascii="Arial" w:eastAsia="Arial" w:hAnsi="Arial"/>
          <w:sz w:val="24"/>
          <w:szCs w:val="24"/>
        </w:rPr>
      </w:pPr>
      <w:r>
        <w:rPr>
          <w:rFonts w:ascii="Arial" w:eastAsia="Arial" w:hAnsi="Arial"/>
          <w:sz w:val="24"/>
          <w:szCs w:val="24"/>
        </w:rPr>
        <w:t xml:space="preserve">Please provide this information for your company and for all its predecessor legal entities. </w:t>
      </w:r>
    </w:p>
    <w:p w14:paraId="5F642A37" w14:textId="77777777" w:rsidR="00125CDA" w:rsidRDefault="00125CDA" w:rsidP="00125CDA">
      <w:pPr>
        <w:pStyle w:val="Normale"/>
        <w:tabs>
          <w:tab w:val="left" w:pos="2130"/>
        </w:tabs>
        <w:spacing w:after="0" w:line="264" w:lineRule="auto"/>
        <w:rPr>
          <w:rFonts w:ascii="Arial" w:eastAsia="Arial" w:hAnsi="Arial"/>
          <w:sz w:val="24"/>
          <w:szCs w:val="24"/>
        </w:rPr>
      </w:pPr>
    </w:p>
    <w:p w14:paraId="20B45B52" w14:textId="77777777" w:rsidR="00125CDA" w:rsidRDefault="00125CDA" w:rsidP="00EF3AE4">
      <w:pPr>
        <w:pStyle w:val="Paragrafoelenco"/>
        <w:numPr>
          <w:ilvl w:val="0"/>
          <w:numId w:val="45"/>
        </w:numPr>
        <w:autoSpaceDE w:val="0"/>
        <w:spacing w:after="0" w:line="264" w:lineRule="auto"/>
        <w:rPr>
          <w:rFonts w:ascii="Arial" w:eastAsia="Arial" w:hAnsi="Arial"/>
          <w:sz w:val="24"/>
          <w:szCs w:val="24"/>
        </w:rPr>
      </w:pPr>
      <w:r>
        <w:rPr>
          <w:rFonts w:ascii="Arial" w:eastAsia="Arial" w:hAnsi="Arial"/>
          <w:sz w:val="24"/>
          <w:szCs w:val="24"/>
        </w:rPr>
        <w:t>Explain your procedure for appointing the members of the Board of Directors.</w:t>
      </w:r>
    </w:p>
    <w:p w14:paraId="42201C60" w14:textId="77777777" w:rsidR="00125CDA" w:rsidRDefault="00125CDA" w:rsidP="00125CDA">
      <w:pPr>
        <w:pStyle w:val="Normale"/>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01EB50C3"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ED6291" w14:textId="27805C89" w:rsidR="00125CDA" w:rsidRDefault="00206818" w:rsidP="00B5189E">
            <w:pPr>
              <w:pStyle w:val="Normale"/>
              <w:autoSpaceDE w:val="0"/>
              <w:spacing w:after="0" w:line="264" w:lineRule="auto"/>
              <w:jc w:val="both"/>
              <w:rPr>
                <w:rFonts w:ascii="Arial" w:eastAsia="Yu Mincho" w:hAnsi="Arial"/>
                <w:sz w:val="24"/>
                <w:szCs w:val="24"/>
              </w:rPr>
            </w:pPr>
            <w:bookmarkStart w:id="47" w:name="_Hlk17449933"/>
            <w:r>
              <w:rPr>
                <w:rFonts w:ascii="Arial" w:eastAsia="Yu Mincho" w:hAnsi="Arial"/>
                <w:sz w:val="24"/>
                <w:szCs w:val="24"/>
              </w:rPr>
              <w:t>CONFIDENTIAL</w:t>
            </w:r>
          </w:p>
        </w:tc>
      </w:tr>
      <w:tr w:rsidR="00125CDA" w14:paraId="062387D9"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85F486"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028E8D" w14:textId="5C65FF7C" w:rsidR="00125CDA" w:rsidRDefault="00125CDA" w:rsidP="00206818">
            <w:pPr>
              <w:pStyle w:val="Normale"/>
              <w:autoSpaceDE w:val="0"/>
              <w:spacing w:after="0" w:line="264" w:lineRule="auto"/>
              <w:jc w:val="both"/>
            </w:pPr>
            <w:r>
              <w:rPr>
                <w:rStyle w:val="a"/>
                <w:rFonts w:ascii="Arial" w:eastAsia="Yu Mincho" w:hAnsi="Arial"/>
                <w:sz w:val="24"/>
                <w:szCs w:val="24"/>
              </w:rPr>
              <w:t xml:space="preserve">Appendix </w:t>
            </w:r>
            <w:r w:rsidR="00206818">
              <w:rPr>
                <w:rStyle w:val="a"/>
                <w:rFonts w:ascii="Arial" w:eastAsia="Yu Mincho" w:hAnsi="Arial"/>
                <w:sz w:val="24"/>
                <w:szCs w:val="24"/>
              </w:rPr>
              <w:t>NONE</w:t>
            </w:r>
          </w:p>
        </w:tc>
      </w:tr>
    </w:tbl>
    <w:p w14:paraId="1C1F5465" w14:textId="77777777" w:rsidR="00125CDA" w:rsidRDefault="00125CDA" w:rsidP="00125CDA">
      <w:pPr>
        <w:pStyle w:val="Normale"/>
        <w:tabs>
          <w:tab w:val="left" w:pos="2130"/>
        </w:tabs>
        <w:spacing w:after="0" w:line="264" w:lineRule="auto"/>
        <w:rPr>
          <w:rFonts w:ascii="Arial" w:eastAsia="Arial" w:hAnsi="Arial"/>
          <w:sz w:val="24"/>
          <w:szCs w:val="24"/>
        </w:rPr>
      </w:pPr>
    </w:p>
    <w:p w14:paraId="78F561E2" w14:textId="77777777" w:rsidR="00125CDA" w:rsidRDefault="00125CDA" w:rsidP="00EF3AE4">
      <w:pPr>
        <w:pStyle w:val="Paragrafoelenco"/>
        <w:numPr>
          <w:ilvl w:val="0"/>
          <w:numId w:val="45"/>
        </w:numPr>
        <w:autoSpaceDE w:val="0"/>
        <w:spacing w:after="0" w:line="264" w:lineRule="auto"/>
      </w:pPr>
      <w:r>
        <w:rPr>
          <w:rStyle w:val="Carpredefinitoparagrafo"/>
          <w:rFonts w:ascii="Arial" w:eastAsia="Arial" w:hAnsi="Arial"/>
          <w:sz w:val="24"/>
          <w:szCs w:val="24"/>
        </w:rPr>
        <w:t xml:space="preserve">If applicable to your company, please attach the latest copy of the following documents (in the original language and in English): </w:t>
      </w:r>
    </w:p>
    <w:p w14:paraId="78B907F8"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articles of association and all related documents;</w:t>
      </w:r>
    </w:p>
    <w:p w14:paraId="6D73B272"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business licence; and</w:t>
      </w:r>
    </w:p>
    <w:p w14:paraId="0A91BB46"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proof of registration of the company with the competent authorities.</w:t>
      </w:r>
    </w:p>
    <w:bookmarkEnd w:id="47"/>
    <w:p w14:paraId="13CA29A6" w14:textId="77777777" w:rsidR="00125CDA" w:rsidRDefault="00125CDA" w:rsidP="00125CDA">
      <w:pPr>
        <w:pStyle w:val="Normale"/>
        <w:autoSpaceDE w:val="0"/>
        <w:spacing w:after="0" w:line="264" w:lineRule="auto"/>
        <w:rPr>
          <w:rFonts w:ascii="Arial" w:eastAsia="Arial" w:hAnsi="Arial"/>
          <w:sz w:val="24"/>
          <w:szCs w:val="24"/>
        </w:rPr>
      </w:pPr>
    </w:p>
    <w:p w14:paraId="4DAC8824" w14:textId="77777777" w:rsidR="00125CDA" w:rsidRDefault="00125CDA" w:rsidP="00125CDA">
      <w:pPr>
        <w:pStyle w:val="Normale"/>
        <w:autoSpaceDE w:val="0"/>
        <w:spacing w:after="0" w:line="264" w:lineRule="auto"/>
        <w:rPr>
          <w:rFonts w:ascii="Arial" w:eastAsia="Arial" w:hAnsi="Arial"/>
          <w:sz w:val="24"/>
          <w:szCs w:val="24"/>
        </w:rPr>
      </w:pPr>
      <w:r>
        <w:rPr>
          <w:rFonts w:ascii="Arial" w:eastAsia="Arial" w:hAnsi="Arial"/>
          <w:sz w:val="24"/>
          <w:szCs w:val="24"/>
        </w:rPr>
        <w:t>Please describe what you are submitting and provide appendix references for your attachments in the box below. Earlier copies from the date of establishment of the company until the present should be available upon request during any verification visit.</w:t>
      </w:r>
    </w:p>
    <w:p w14:paraId="6EEFA7D0" w14:textId="77777777" w:rsidR="00125CDA" w:rsidRDefault="00125CDA" w:rsidP="00125CDA">
      <w:pPr>
        <w:pStyle w:val="Normale"/>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08323DE4"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5D57D" w14:textId="3F3C2D89"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 xml:space="preserve">articles of association: </w:t>
            </w:r>
            <w:r w:rsidR="00C37558">
              <w:rPr>
                <w:rStyle w:val="Carpredefinitoparagrafo"/>
                <w:rFonts w:ascii="Arial" w:eastAsia="Arial" w:hAnsi="Arial"/>
                <w:sz w:val="24"/>
                <w:szCs w:val="24"/>
              </w:rPr>
              <w:t>[provided in the confidential package]</w:t>
            </w:r>
          </w:p>
          <w:p w14:paraId="29DC113A"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business licence: N/A</w:t>
            </w:r>
          </w:p>
          <w:p w14:paraId="7A8D9870" w14:textId="692DF46D"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proof of registration of the company with the competent authorities: Certificate of Good Standing</w:t>
            </w:r>
            <w:r w:rsidR="00C37558">
              <w:rPr>
                <w:rStyle w:val="Carpredefinitoparagrafo"/>
                <w:rFonts w:ascii="Arial" w:eastAsia="Arial" w:hAnsi="Arial"/>
                <w:sz w:val="24"/>
                <w:szCs w:val="24"/>
              </w:rPr>
              <w:t xml:space="preserve"> [provided in the confidential package]</w:t>
            </w:r>
          </w:p>
          <w:p w14:paraId="251DEDA3" w14:textId="77777777" w:rsidR="00125CDA" w:rsidRDefault="00125CDA" w:rsidP="00B5189E">
            <w:pPr>
              <w:pStyle w:val="Normale"/>
              <w:autoSpaceDE w:val="0"/>
              <w:spacing w:after="0" w:line="264" w:lineRule="auto"/>
              <w:jc w:val="both"/>
              <w:rPr>
                <w:rFonts w:ascii="Arial" w:eastAsia="Yu Mincho" w:hAnsi="Arial"/>
                <w:sz w:val="24"/>
                <w:szCs w:val="24"/>
              </w:rPr>
            </w:pPr>
          </w:p>
        </w:tc>
      </w:tr>
      <w:tr w:rsidR="00125CDA" w14:paraId="3919832E"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7D05BC"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5FCA1" w14:textId="3902A730" w:rsidR="00125CDA" w:rsidRPr="00291AB6" w:rsidRDefault="00125CDA" w:rsidP="00672E3B">
            <w:pPr>
              <w:pStyle w:val="Normale"/>
              <w:autoSpaceDE w:val="0"/>
              <w:spacing w:after="0" w:line="264" w:lineRule="auto"/>
              <w:jc w:val="both"/>
            </w:pPr>
            <w:r>
              <w:rPr>
                <w:rFonts w:ascii="Arial" w:eastAsia="Yu Mincho" w:hAnsi="Arial"/>
                <w:sz w:val="24"/>
                <w:szCs w:val="24"/>
              </w:rPr>
              <w:t xml:space="preserve">Appendix reference: </w:t>
            </w:r>
            <w:r w:rsidR="00672E3B">
              <w:rPr>
                <w:rFonts w:ascii="Arial" w:eastAsia="Yu Mincho" w:hAnsi="Arial"/>
                <w:sz w:val="24"/>
                <w:szCs w:val="24"/>
              </w:rPr>
              <w:t>NONE</w:t>
            </w:r>
            <w:r>
              <w:rPr>
                <w:rStyle w:val="a"/>
                <w:rFonts w:ascii="Arial" w:eastAsia="Yu Mincho" w:hAnsi="Arial"/>
                <w:sz w:val="24"/>
                <w:szCs w:val="24"/>
              </w:rPr>
              <w:t xml:space="preserve"> </w:t>
            </w:r>
          </w:p>
        </w:tc>
      </w:tr>
    </w:tbl>
    <w:p w14:paraId="22CA5B9F" w14:textId="77777777" w:rsidR="00125CDA" w:rsidRDefault="00125CDA" w:rsidP="00125CDA">
      <w:pPr>
        <w:pStyle w:val="Normale"/>
        <w:spacing w:after="0" w:line="264" w:lineRule="auto"/>
        <w:rPr>
          <w:rFonts w:ascii="Arial" w:hAnsi="Arial"/>
        </w:rPr>
      </w:pPr>
    </w:p>
    <w:p w14:paraId="4829A96B" w14:textId="77777777" w:rsidR="00125CDA" w:rsidRDefault="00125CDA" w:rsidP="00125CDA">
      <w:pPr>
        <w:pStyle w:val="Titolo2"/>
      </w:pPr>
      <w:bookmarkStart w:id="48" w:name="_Toc97713552"/>
      <w:bookmarkStart w:id="49" w:name="_Toc97812421"/>
      <w:r>
        <w:t>A5</w:t>
      </w:r>
      <w:r>
        <w:tab/>
        <w:t>Operational links with other companies or persons</w:t>
      </w:r>
      <w:bookmarkEnd w:id="48"/>
      <w:bookmarkEnd w:id="49"/>
    </w:p>
    <w:p w14:paraId="015552BB" w14:textId="77777777" w:rsidR="00125CDA" w:rsidRDefault="00125CDA" w:rsidP="00125CDA">
      <w:pPr>
        <w:pStyle w:val="Paragrafoelenco"/>
        <w:autoSpaceDE w:val="0"/>
        <w:spacing w:after="0" w:line="264" w:lineRule="auto"/>
        <w:ind w:left="360"/>
        <w:rPr>
          <w:rFonts w:ascii="Arial" w:hAnsi="Arial"/>
          <w:sz w:val="24"/>
          <w:szCs w:val="24"/>
        </w:rPr>
      </w:pPr>
    </w:p>
    <w:p w14:paraId="41536FC7" w14:textId="77777777" w:rsidR="00125CDA" w:rsidRDefault="00125CDA" w:rsidP="00EF3AE4">
      <w:pPr>
        <w:pStyle w:val="Paragrafoelenco"/>
        <w:numPr>
          <w:ilvl w:val="0"/>
          <w:numId w:val="46"/>
        </w:numPr>
        <w:autoSpaceDE w:val="0"/>
        <w:spacing w:after="0" w:line="264" w:lineRule="auto"/>
      </w:pPr>
      <w:r>
        <w:rPr>
          <w:rStyle w:val="Carpredefinitoparagrafo"/>
          <w:rFonts w:ascii="Arial" w:eastAsia="Arial" w:hAnsi="Arial"/>
          <w:sz w:val="24"/>
          <w:szCs w:val="24"/>
        </w:rPr>
        <w:t>Please indicate if your company has established long term agreements with any company/companies located in the UK, the People’s Republic of China or in third countries for the production (e.g. sub-contracting), supply and sale of the like goods, or other licensing, technical patent or compensatory agreements.</w:t>
      </w:r>
    </w:p>
    <w:p w14:paraId="38F406B4" w14:textId="77777777" w:rsidR="00125CDA" w:rsidRPr="009E0467" w:rsidRDefault="00125CDA" w:rsidP="00125CDA">
      <w:pPr>
        <w:pStyle w:val="Paragrafoelenco"/>
        <w:tabs>
          <w:tab w:val="left" w:pos="2130"/>
        </w:tabs>
        <w:spacing w:after="0" w:line="264" w:lineRule="auto"/>
        <w:ind w:left="360"/>
        <w:rPr>
          <w:rFonts w:ascii="Arial" w:eastAsia="Arial" w:hAnsi="Arial"/>
          <w:sz w:val="24"/>
          <w:szCs w:val="24"/>
          <w:lang w:val="it-IT"/>
        </w:rPr>
      </w:pPr>
      <w:r>
        <w:rPr>
          <w:rFonts w:ascii="Arial" w:eastAsia="Arial" w:hAnsi="Arial"/>
          <w:sz w:val="24"/>
          <w:szCs w:val="24"/>
        </w:rPr>
        <w:lastRenderedPageBreak/>
        <w:t>Include:</w:t>
      </w:r>
    </w:p>
    <w:p w14:paraId="04B1EB6E" w14:textId="77777777" w:rsidR="00125CDA" w:rsidRDefault="00125CDA" w:rsidP="00EF3AE4">
      <w:pPr>
        <w:pStyle w:val="Paragrafoelenco"/>
        <w:numPr>
          <w:ilvl w:val="0"/>
          <w:numId w:val="47"/>
        </w:numPr>
        <w:spacing w:after="0" w:line="264" w:lineRule="auto"/>
      </w:pPr>
      <w:r>
        <w:rPr>
          <w:rStyle w:val="Carpredefinitoparagrafo"/>
          <w:rFonts w:ascii="Arial" w:eastAsia="Arial" w:hAnsi="Arial"/>
          <w:sz w:val="24"/>
          <w:szCs w:val="24"/>
        </w:rPr>
        <w:t xml:space="preserve">the name and address of the company; </w:t>
      </w:r>
    </w:p>
    <w:p w14:paraId="38A18BBD" w14:textId="77777777" w:rsidR="00125CDA" w:rsidRDefault="00125CDA" w:rsidP="00EF3AE4">
      <w:pPr>
        <w:pStyle w:val="Paragrafoelenco"/>
        <w:numPr>
          <w:ilvl w:val="0"/>
          <w:numId w:val="47"/>
        </w:numPr>
        <w:spacing w:after="0" w:line="264" w:lineRule="auto"/>
      </w:pPr>
      <w:r>
        <w:rPr>
          <w:rStyle w:val="Carpredefinitoparagrafo"/>
          <w:rFonts w:ascii="Arial" w:eastAsia="Arial" w:hAnsi="Arial"/>
          <w:sz w:val="24"/>
          <w:szCs w:val="24"/>
        </w:rPr>
        <w:t>an explanation of the nature of the agreement; and</w:t>
      </w:r>
    </w:p>
    <w:p w14:paraId="287AB504" w14:textId="77777777" w:rsidR="00125CDA" w:rsidRDefault="00125CDA" w:rsidP="00EF3AE4">
      <w:pPr>
        <w:pStyle w:val="Paragrafoelenco"/>
        <w:numPr>
          <w:ilvl w:val="0"/>
          <w:numId w:val="47"/>
        </w:numPr>
        <w:spacing w:after="0" w:line="264" w:lineRule="auto"/>
      </w:pPr>
      <w:r>
        <w:rPr>
          <w:rStyle w:val="Carpredefinitoparagrafo"/>
          <w:rFonts w:ascii="Arial" w:eastAsia="Arial" w:hAnsi="Arial"/>
          <w:sz w:val="24"/>
          <w:szCs w:val="24"/>
        </w:rPr>
        <w:t xml:space="preserve">if your company has long-term agreements with other companies for the supply of goods destined for internal sale, e.g. captive use, please provide the contract to demonstrate this. </w:t>
      </w:r>
    </w:p>
    <w:p w14:paraId="067F2EC0" w14:textId="77777777" w:rsidR="00125CDA" w:rsidRDefault="00125CDA" w:rsidP="00125CDA">
      <w:pPr>
        <w:pStyle w:val="Normale"/>
        <w:spacing w:after="0" w:line="264" w:lineRule="auto"/>
        <w:rPr>
          <w:rFonts w:ascii="Arial" w:hAnsi="Arial"/>
          <w:sz w:val="24"/>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125CDA" w14:paraId="73F6DB1A" w14:textId="77777777" w:rsidTr="00B5189E">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313C7D"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EA5ED9"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5AA10"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Company registration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99EBC5"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Place of registration</w:t>
            </w:r>
          </w:p>
        </w:tc>
      </w:tr>
      <w:tr w:rsidR="00125CDA" w14:paraId="0D060C51" w14:textId="77777777" w:rsidTr="00B5189E">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406762"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CB0D05"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BF3A4F" w14:textId="77777777" w:rsidR="00125CDA" w:rsidRDefault="00125CDA" w:rsidP="00B5189E">
            <w:pPr>
              <w:pStyle w:val="Normale"/>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2C92BD" w14:textId="77777777" w:rsidR="00125CDA" w:rsidRDefault="00125CDA" w:rsidP="00B5189E">
            <w:pPr>
              <w:pStyle w:val="Normale"/>
              <w:spacing w:after="0" w:line="264" w:lineRule="auto"/>
              <w:rPr>
                <w:rFonts w:ascii="Arial" w:eastAsia="Arial" w:hAnsi="Arial"/>
                <w:sz w:val="24"/>
                <w:szCs w:val="24"/>
              </w:rPr>
            </w:pPr>
          </w:p>
        </w:tc>
      </w:tr>
      <w:tr w:rsidR="00125CDA" w14:paraId="4E3D452E" w14:textId="77777777" w:rsidTr="00B5189E">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1346FC"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96F6EE"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8BE9F2" w14:textId="77777777" w:rsidR="00125CDA" w:rsidRDefault="00125CDA" w:rsidP="00B5189E">
            <w:pPr>
              <w:pStyle w:val="Normale"/>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9AA874" w14:textId="77777777" w:rsidR="00125CDA" w:rsidRDefault="00125CDA" w:rsidP="00B5189E">
            <w:pPr>
              <w:pStyle w:val="Normale"/>
              <w:spacing w:after="0" w:line="264" w:lineRule="auto"/>
              <w:rPr>
                <w:rFonts w:ascii="Arial" w:eastAsia="Arial" w:hAnsi="Arial"/>
                <w:sz w:val="24"/>
                <w:szCs w:val="24"/>
              </w:rPr>
            </w:pPr>
          </w:p>
        </w:tc>
      </w:tr>
      <w:tr w:rsidR="00125CDA" w14:paraId="3FFE7DE2" w14:textId="77777777" w:rsidTr="00B5189E">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93C3CA"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ADA34"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21AABF" w14:textId="77777777" w:rsidR="00125CDA" w:rsidRDefault="00125CDA" w:rsidP="00B5189E">
            <w:pPr>
              <w:pStyle w:val="Normale"/>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A04186" w14:textId="77777777" w:rsidR="00125CDA" w:rsidRDefault="00125CDA" w:rsidP="00B5189E">
            <w:pPr>
              <w:pStyle w:val="Normale"/>
              <w:spacing w:after="0" w:line="264" w:lineRule="auto"/>
              <w:rPr>
                <w:rFonts w:ascii="Arial" w:eastAsia="Arial" w:hAnsi="Arial"/>
                <w:sz w:val="24"/>
                <w:szCs w:val="24"/>
              </w:rPr>
            </w:pPr>
          </w:p>
        </w:tc>
      </w:tr>
      <w:tr w:rsidR="00125CDA" w14:paraId="3E0D9C20" w14:textId="77777777" w:rsidTr="00B5189E">
        <w:tc>
          <w:tcPr>
            <w:tcW w:w="2268" w:type="dxa"/>
            <w:tcBorders>
              <w:top w:val="single" w:sz="4" w:space="0" w:color="FFFFFF"/>
            </w:tcBorders>
            <w:shd w:val="clear" w:color="auto" w:fill="auto"/>
            <w:tcMar>
              <w:top w:w="28" w:type="dxa"/>
              <w:left w:w="57" w:type="dxa"/>
              <w:bottom w:w="28" w:type="dxa"/>
              <w:right w:w="28" w:type="dxa"/>
            </w:tcMar>
          </w:tcPr>
          <w:p w14:paraId="21301687" w14:textId="77777777" w:rsidR="00125CDA" w:rsidRDefault="00125CDA" w:rsidP="00B5189E">
            <w:pPr>
              <w:pStyle w:val="Normale"/>
              <w:spacing w:after="0" w:line="264" w:lineRule="auto"/>
              <w:jc w:val="both"/>
              <w:rPr>
                <w:rFonts w:ascii="Arial" w:eastAsia="Arial" w:hAnsi="Arial"/>
                <w:sz w:val="24"/>
                <w:szCs w:val="24"/>
              </w:rPr>
            </w:pPr>
          </w:p>
        </w:tc>
        <w:tc>
          <w:tcPr>
            <w:tcW w:w="2250" w:type="dxa"/>
            <w:tcBorders>
              <w:top w:val="single" w:sz="4" w:space="0" w:color="000000"/>
              <w:right w:val="single" w:sz="4" w:space="0" w:color="000000"/>
            </w:tcBorders>
            <w:shd w:val="clear" w:color="auto" w:fill="auto"/>
            <w:tcMar>
              <w:top w:w="28" w:type="dxa"/>
              <w:left w:w="57" w:type="dxa"/>
              <w:bottom w:w="28" w:type="dxa"/>
              <w:right w:w="28" w:type="dxa"/>
            </w:tcMar>
          </w:tcPr>
          <w:p w14:paraId="4CDD0133" w14:textId="77777777" w:rsidR="00125CDA" w:rsidRDefault="00125CDA" w:rsidP="00B5189E">
            <w:pPr>
              <w:pStyle w:val="Normale"/>
              <w:spacing w:after="0" w:line="264" w:lineRule="auto"/>
              <w:jc w:val="both"/>
              <w:rPr>
                <w:rFonts w:ascii="Arial" w:eastAsia="Arial" w:hAnsi="Arial"/>
                <w:sz w:val="24"/>
                <w:szCs w:val="24"/>
              </w:rPr>
            </w:pPr>
          </w:p>
        </w:tc>
        <w:tc>
          <w:tcPr>
            <w:tcW w:w="45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83D84B" w14:textId="2BCAABA2" w:rsidR="00125CDA" w:rsidRDefault="00125CDA" w:rsidP="00B5189E">
            <w:pPr>
              <w:pStyle w:val="Normale"/>
              <w:spacing w:after="0" w:line="264" w:lineRule="auto"/>
              <w:jc w:val="both"/>
              <w:rPr>
                <w:rFonts w:ascii="Arial" w:eastAsia="Arial" w:hAnsi="Arial"/>
                <w:sz w:val="24"/>
                <w:szCs w:val="24"/>
              </w:rPr>
            </w:pPr>
            <w:r>
              <w:rPr>
                <w:rFonts w:ascii="Arial" w:eastAsia="Arial" w:hAnsi="Arial"/>
                <w:sz w:val="24"/>
                <w:szCs w:val="24"/>
              </w:rPr>
              <w:t>Appendix reference:</w:t>
            </w:r>
            <w:r w:rsidR="00C37558">
              <w:rPr>
                <w:rFonts w:ascii="Arial" w:eastAsia="Arial" w:hAnsi="Arial"/>
                <w:sz w:val="24"/>
                <w:szCs w:val="24"/>
              </w:rPr>
              <w:t xml:space="preserve"> NONE</w:t>
            </w:r>
          </w:p>
        </w:tc>
      </w:tr>
    </w:tbl>
    <w:p w14:paraId="2B2B3A2A" w14:textId="77777777" w:rsidR="00125CDA" w:rsidRDefault="00125CDA" w:rsidP="00125CDA">
      <w:pPr>
        <w:pStyle w:val="Normale"/>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4631C20" w14:textId="77777777" w:rsidR="00125CDA" w:rsidRDefault="00125CDA" w:rsidP="00125CDA">
      <w:pPr>
        <w:pStyle w:val="Normale"/>
        <w:autoSpaceDE w:val="0"/>
        <w:spacing w:after="0" w:line="264" w:lineRule="auto"/>
        <w:rPr>
          <w:rFonts w:ascii="Arial" w:eastAsia="Arial" w:hAnsi="Arial"/>
          <w:sz w:val="24"/>
          <w:szCs w:val="24"/>
        </w:rPr>
      </w:pPr>
    </w:p>
    <w:p w14:paraId="22C9EC9C" w14:textId="77777777" w:rsidR="00EF3AE4" w:rsidRDefault="00EF3AE4" w:rsidP="00EF3AE4">
      <w:pPr>
        <w:pStyle w:val="Titolo2"/>
      </w:pPr>
      <w:bookmarkStart w:id="50" w:name="_Toc97713553"/>
      <w:bookmarkStart w:id="51" w:name="_Toc97812422"/>
      <w:r>
        <w:t>A6</w:t>
      </w:r>
      <w:r>
        <w:tab/>
        <w:t>Accounting practices</w:t>
      </w:r>
      <w:bookmarkEnd w:id="50"/>
      <w:bookmarkEnd w:id="51"/>
    </w:p>
    <w:p w14:paraId="3786D77E" w14:textId="77777777" w:rsidR="00EF3AE4" w:rsidRDefault="00EF3AE4" w:rsidP="00EF3AE4">
      <w:pPr>
        <w:pStyle w:val="Normale"/>
        <w:tabs>
          <w:tab w:val="left" w:pos="2130"/>
        </w:tabs>
        <w:spacing w:after="0" w:line="264" w:lineRule="auto"/>
        <w:rPr>
          <w:rFonts w:ascii="Arial" w:eastAsia="Arial" w:hAnsi="Arial"/>
          <w:sz w:val="24"/>
          <w:szCs w:val="24"/>
        </w:rPr>
      </w:pPr>
    </w:p>
    <w:p w14:paraId="4B05C6CD" w14:textId="77777777" w:rsidR="00EF3AE4" w:rsidRDefault="00EF3AE4" w:rsidP="00EF3AE4">
      <w:pPr>
        <w:pStyle w:val="Paragrafoelenco"/>
        <w:numPr>
          <w:ilvl w:val="0"/>
          <w:numId w:val="48"/>
        </w:numPr>
        <w:tabs>
          <w:tab w:val="left" w:pos="3570"/>
        </w:tabs>
        <w:spacing w:after="0" w:line="264" w:lineRule="auto"/>
        <w:rPr>
          <w:rFonts w:ascii="Arial" w:eastAsia="Arial" w:hAnsi="Arial"/>
          <w:sz w:val="24"/>
          <w:szCs w:val="24"/>
        </w:rPr>
      </w:pPr>
      <w:r>
        <w:rPr>
          <w:rFonts w:ascii="Arial" w:eastAsia="Arial" w:hAnsi="Arial"/>
          <w:sz w:val="24"/>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37A891FF"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EF3AE4" w14:paraId="1D002D05" w14:textId="77777777" w:rsidTr="00AB394C">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F5B036" w14:textId="77777777" w:rsidR="00EF3AE4" w:rsidRDefault="00EF3AE4" w:rsidP="00AB394C">
            <w:pPr>
              <w:pStyle w:val="Normale"/>
              <w:tabs>
                <w:tab w:val="left" w:pos="2130"/>
              </w:tabs>
              <w:spacing w:after="0" w:line="264" w:lineRule="auto"/>
              <w:rPr>
                <w:rFonts w:ascii="Arial" w:eastAsia="Arial" w:hAnsi="Arial"/>
                <w:b/>
                <w:bCs/>
                <w:sz w:val="24"/>
                <w:szCs w:val="24"/>
              </w:rPr>
            </w:pPr>
            <w:r>
              <w:rPr>
                <w:rFonts w:ascii="Arial" w:eastAsia="Arial" w:hAnsi="Arial"/>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75F9E2" w14:textId="77777777" w:rsidR="00EF3AE4" w:rsidRDefault="00EF3AE4" w:rsidP="00AB394C">
            <w:pPr>
              <w:pStyle w:val="Normale"/>
              <w:tabs>
                <w:tab w:val="left" w:pos="2130"/>
              </w:tabs>
              <w:spacing w:after="0" w:line="264" w:lineRule="auto"/>
              <w:rPr>
                <w:rFonts w:ascii="Arial" w:eastAsia="Arial" w:hAnsi="Arial"/>
                <w:b/>
                <w:bCs/>
                <w:sz w:val="24"/>
                <w:szCs w:val="24"/>
              </w:rPr>
            </w:pPr>
            <w:r>
              <w:rPr>
                <w:rFonts w:ascii="Arial" w:eastAsia="Arial" w:hAnsi="Arial"/>
                <w:b/>
                <w:bCs/>
                <w:sz w:val="24"/>
                <w:szCs w:val="24"/>
              </w:rPr>
              <w:t>What records are held?</w:t>
            </w:r>
          </w:p>
        </w:tc>
      </w:tr>
      <w:tr w:rsidR="00EF3AE4" w14:paraId="6439B482" w14:textId="77777777" w:rsidTr="00AB394C">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BCB18" w14:textId="77777777" w:rsidR="00EF3AE4" w:rsidRDefault="00EF3AE4" w:rsidP="00AB394C">
            <w:pPr>
              <w:pStyle w:val="Normale"/>
              <w:tabs>
                <w:tab w:val="left" w:pos="2130"/>
              </w:tabs>
              <w:spacing w:after="0" w:line="264" w:lineRule="auto"/>
              <w:rPr>
                <w:rFonts w:ascii="Arial" w:eastAsia="Arial" w:hAnsi="Arial"/>
                <w:sz w:val="24"/>
                <w:szCs w:val="24"/>
              </w:rPr>
            </w:pPr>
            <w:r>
              <w:rPr>
                <w:rFonts w:ascii="Arial" w:eastAsia="Arial" w:hAnsi="Arial"/>
                <w:sz w:val="24"/>
                <w:szCs w:val="24"/>
              </w:rPr>
              <w:t>N/A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3B2CFC" w14:textId="77777777" w:rsidR="00EF3AE4" w:rsidRDefault="00EF3AE4" w:rsidP="00AB394C">
            <w:pPr>
              <w:pStyle w:val="Normale"/>
              <w:tabs>
                <w:tab w:val="left" w:pos="2130"/>
              </w:tabs>
              <w:spacing w:after="0" w:line="264" w:lineRule="auto"/>
              <w:rPr>
                <w:rFonts w:ascii="Arial" w:eastAsia="Arial" w:hAnsi="Arial"/>
                <w:color w:val="FF0000"/>
                <w:sz w:val="24"/>
                <w:szCs w:val="24"/>
              </w:rPr>
            </w:pPr>
          </w:p>
        </w:tc>
      </w:tr>
    </w:tbl>
    <w:p w14:paraId="2561E91A" w14:textId="77777777" w:rsidR="00EF3AE4" w:rsidRDefault="00EF3AE4" w:rsidP="00EF3AE4">
      <w:pPr>
        <w:pStyle w:val="Normale"/>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83845CA" w14:textId="77777777" w:rsidR="00EF3AE4" w:rsidRDefault="00EF3AE4" w:rsidP="00EF3AE4">
      <w:pPr>
        <w:pStyle w:val="Paragrafoelenco"/>
        <w:tabs>
          <w:tab w:val="left" w:pos="2130"/>
        </w:tabs>
        <w:spacing w:after="0" w:line="264" w:lineRule="auto"/>
        <w:rPr>
          <w:rFonts w:ascii="Arial" w:eastAsia="Arial" w:hAnsi="Arial"/>
          <w:sz w:val="24"/>
          <w:szCs w:val="24"/>
        </w:rPr>
      </w:pPr>
    </w:p>
    <w:p w14:paraId="61DA2AD3" w14:textId="77777777" w:rsidR="00EF3AE4" w:rsidRDefault="00EF3AE4" w:rsidP="00EF3AE4">
      <w:pPr>
        <w:pStyle w:val="Paragrafoelenco"/>
        <w:numPr>
          <w:ilvl w:val="0"/>
          <w:numId w:val="48"/>
        </w:numPr>
        <w:tabs>
          <w:tab w:val="left" w:pos="3570"/>
        </w:tabs>
        <w:spacing w:after="0" w:line="264" w:lineRule="auto"/>
        <w:rPr>
          <w:rFonts w:ascii="Arial" w:eastAsia="Arial" w:hAnsi="Arial"/>
          <w:sz w:val="24"/>
          <w:szCs w:val="24"/>
        </w:rPr>
      </w:pPr>
      <w:r>
        <w:rPr>
          <w:rFonts w:ascii="Arial" w:eastAsia="Arial" w:hAnsi="Arial"/>
          <w:sz w:val="24"/>
          <w:szCs w:val="24"/>
        </w:rPr>
        <w:t xml:space="preserve">Please give the financial year convention your company uses for its accounts (e.g., 1 January – 31 December). If any changes have occurred with respect to </w:t>
      </w:r>
    </w:p>
    <w:p w14:paraId="09A9D5B2" w14:textId="77777777" w:rsidR="00EF3AE4" w:rsidRDefault="00EF3AE4" w:rsidP="00EF3AE4">
      <w:pPr>
        <w:pStyle w:val="Paragrafoelenco"/>
        <w:ind w:left="360"/>
        <w:rPr>
          <w:rFonts w:ascii="Arial" w:hAnsi="Arial"/>
          <w:sz w:val="24"/>
          <w:szCs w:val="24"/>
        </w:rPr>
      </w:pPr>
      <w:r>
        <w:rPr>
          <w:rFonts w:ascii="Arial" w:hAnsi="Arial"/>
          <w:sz w:val="24"/>
          <w:szCs w:val="24"/>
        </w:rPr>
        <w:t xml:space="preserve">• the financial period </w:t>
      </w:r>
    </w:p>
    <w:p w14:paraId="5377B680" w14:textId="77777777" w:rsidR="00EF3AE4" w:rsidRDefault="00EF3AE4" w:rsidP="00EF3AE4">
      <w:pPr>
        <w:pStyle w:val="Paragrafoelenco"/>
        <w:ind w:left="360"/>
        <w:rPr>
          <w:rFonts w:ascii="Arial" w:hAnsi="Arial"/>
          <w:sz w:val="24"/>
          <w:szCs w:val="24"/>
        </w:rPr>
      </w:pPr>
      <w:r>
        <w:rPr>
          <w:rFonts w:ascii="Arial" w:hAnsi="Arial"/>
          <w:sz w:val="24"/>
          <w:szCs w:val="24"/>
        </w:rPr>
        <w:t>• the company’s legal form as per section A2 About your Company, question 2</w:t>
      </w:r>
    </w:p>
    <w:p w14:paraId="32A1261E" w14:textId="77777777" w:rsidR="00EF3AE4" w:rsidRDefault="00EF3AE4" w:rsidP="00EF3AE4">
      <w:pPr>
        <w:pStyle w:val="Paragrafoelenco"/>
        <w:ind w:left="360"/>
        <w:rPr>
          <w:rFonts w:ascii="Arial" w:hAnsi="Arial"/>
          <w:sz w:val="24"/>
          <w:szCs w:val="24"/>
        </w:rPr>
      </w:pPr>
      <w:r>
        <w:rPr>
          <w:rFonts w:ascii="Arial" w:hAnsi="Arial"/>
          <w:sz w:val="24"/>
          <w:szCs w:val="24"/>
        </w:rPr>
        <w:t xml:space="preserve">• your accounting practices over the last five financial years, </w:t>
      </w:r>
    </w:p>
    <w:p w14:paraId="6B4009AA" w14:textId="77777777" w:rsidR="00EF3AE4" w:rsidRDefault="00EF3AE4" w:rsidP="00EF3AE4">
      <w:pPr>
        <w:pStyle w:val="Paragrafoelenco"/>
        <w:ind w:left="360"/>
        <w:rPr>
          <w:rFonts w:ascii="Arial" w:hAnsi="Arial"/>
          <w:sz w:val="24"/>
          <w:szCs w:val="24"/>
        </w:rPr>
      </w:pPr>
      <w:r>
        <w:rPr>
          <w:rFonts w:ascii="Arial" w:hAnsi="Arial"/>
          <w:sz w:val="24"/>
          <w:szCs w:val="24"/>
        </w:rPr>
        <w:t>• your accounting practices applied to the POI, which differs from your financial statements</w:t>
      </w:r>
    </w:p>
    <w:p w14:paraId="12BFA483" w14:textId="77777777" w:rsidR="00EF3AE4" w:rsidRDefault="00EF3AE4" w:rsidP="00EF3AE4">
      <w:pPr>
        <w:pStyle w:val="Paragrafoelenco"/>
        <w:tabs>
          <w:tab w:val="left" w:pos="2130"/>
        </w:tabs>
        <w:spacing w:after="0" w:line="264" w:lineRule="auto"/>
        <w:ind w:left="360"/>
        <w:rPr>
          <w:rFonts w:ascii="Arial" w:eastAsia="Arial" w:hAnsi="Arial"/>
          <w:sz w:val="24"/>
          <w:szCs w:val="24"/>
        </w:rPr>
      </w:pPr>
      <w:r>
        <w:rPr>
          <w:rFonts w:ascii="Arial" w:eastAsia="Arial" w:hAnsi="Arial"/>
          <w:sz w:val="24"/>
          <w:szCs w:val="24"/>
        </w:rPr>
        <w:t>Please describe these changes, with reference to any re-statements to  your financial accounts including dates and reasons for them.</w:t>
      </w:r>
    </w:p>
    <w:p w14:paraId="5D1702D7"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6143D6AF"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D4D65C"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3E30629C"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1 January – 31 December</w:t>
            </w:r>
          </w:p>
        </w:tc>
      </w:tr>
      <w:tr w:rsidR="00EF3AE4" w14:paraId="6624D00A"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8FD384"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B21D8F" w14:textId="2D0FF778"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2D4DFF5A" w14:textId="77777777" w:rsidR="00EF3AE4" w:rsidRDefault="00EF3AE4" w:rsidP="00EF3AE4">
      <w:pPr>
        <w:pStyle w:val="Normale"/>
        <w:spacing w:after="0" w:line="264" w:lineRule="auto"/>
        <w:rPr>
          <w:rFonts w:ascii="Arial" w:eastAsia="Arial" w:hAnsi="Arial"/>
          <w:sz w:val="24"/>
          <w:szCs w:val="24"/>
        </w:rPr>
      </w:pPr>
    </w:p>
    <w:p w14:paraId="2449F2DE" w14:textId="77777777" w:rsidR="00EF3AE4" w:rsidRDefault="00EF3AE4" w:rsidP="00EF3AE4">
      <w:pPr>
        <w:pStyle w:val="Paragrafoelenco"/>
        <w:numPr>
          <w:ilvl w:val="0"/>
          <w:numId w:val="48"/>
        </w:numPr>
        <w:tabs>
          <w:tab w:val="left" w:pos="2130"/>
        </w:tabs>
        <w:spacing w:after="0" w:line="264" w:lineRule="auto"/>
        <w:ind w:left="357" w:hanging="357"/>
      </w:pPr>
      <w:r>
        <w:rPr>
          <w:rStyle w:val="Carpredefinitoparagrafo"/>
          <w:rFonts w:ascii="Arial" w:eastAsia="Arial" w:hAnsi="Arial"/>
          <w:sz w:val="24"/>
          <w:szCs w:val="24"/>
        </w:rPr>
        <w:lastRenderedPageBreak/>
        <w:t xml:space="preserve">For your company and any </w:t>
      </w:r>
      <w:r>
        <w:rPr>
          <w:rStyle w:val="Carpredefinitoparagrafo"/>
          <w:rFonts w:ascii="Arial" w:hAnsi="Arial"/>
          <w:sz w:val="24"/>
          <w:szCs w:val="24"/>
          <w:lang w:val="en-AU"/>
        </w:rPr>
        <w:t xml:space="preserve">associated </w:t>
      </w:r>
      <w:r>
        <w:rPr>
          <w:rStyle w:val="Carpredefinitoparagrafo"/>
          <w:rFonts w:ascii="Arial" w:eastAsia="Arial" w:hAnsi="Arial"/>
          <w:sz w:val="24"/>
          <w:szCs w:val="24"/>
        </w:rPr>
        <w:t>parties involved in the production, marketing or sales of your goods, please attach a copy of your annual reports covering the injury period. This may include a statement of financial position; statement of profit and loss and other comprehensive income; statement of changes in equity; cash-flow statement; notes to the accounts and all reports; and auditor's opinion on these documents.</w:t>
      </w:r>
    </w:p>
    <w:p w14:paraId="43F6F9F4" w14:textId="77777777" w:rsidR="00EF3AE4" w:rsidRDefault="00EF3AE4" w:rsidP="00EF3AE4">
      <w:pPr>
        <w:pStyle w:val="Normale"/>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03D446C9"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F5413B" w14:textId="50532B10" w:rsidR="00EF3AE4" w:rsidRPr="00206818" w:rsidRDefault="00C37558" w:rsidP="00AB394C">
            <w:pPr>
              <w:pStyle w:val="Normale"/>
              <w:autoSpaceDE w:val="0"/>
              <w:spacing w:after="0" w:line="264" w:lineRule="auto"/>
              <w:jc w:val="both"/>
            </w:pPr>
            <w:r>
              <w:rPr>
                <w:rStyle w:val="Carpredefinitoparagrafo"/>
                <w:rFonts w:ascii="Arial" w:eastAsia="Arial" w:hAnsi="Arial"/>
                <w:sz w:val="24"/>
                <w:szCs w:val="24"/>
              </w:rPr>
              <w:t>[provided in the confidential package]</w:t>
            </w:r>
          </w:p>
        </w:tc>
      </w:tr>
      <w:tr w:rsidR="00EF3AE4" w14:paraId="485C1EB1"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AC320A"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0852C5" w14:textId="0124247D"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111255F4" w14:textId="77777777" w:rsidR="00EF3AE4" w:rsidRDefault="00EF3AE4" w:rsidP="00EF3AE4">
      <w:pPr>
        <w:pStyle w:val="Normale"/>
        <w:tabs>
          <w:tab w:val="left" w:pos="2130"/>
        </w:tabs>
        <w:spacing w:after="0" w:line="264" w:lineRule="auto"/>
        <w:rPr>
          <w:rFonts w:ascii="Arial" w:eastAsia="Arial" w:hAnsi="Arial"/>
          <w:sz w:val="24"/>
          <w:szCs w:val="24"/>
        </w:rPr>
      </w:pPr>
    </w:p>
    <w:p w14:paraId="07782977" w14:textId="77777777" w:rsidR="00EF3AE4" w:rsidRDefault="00EF3AE4" w:rsidP="00EF3AE4">
      <w:pPr>
        <w:pStyle w:val="Paragrafoelenco"/>
        <w:numPr>
          <w:ilvl w:val="0"/>
          <w:numId w:val="48"/>
        </w:numPr>
        <w:tabs>
          <w:tab w:val="left" w:pos="3570"/>
        </w:tabs>
        <w:spacing w:after="0" w:line="264" w:lineRule="auto"/>
      </w:pPr>
      <w:r>
        <w:rPr>
          <w:rStyle w:val="Carpredefinitoparagrafo"/>
          <w:rFonts w:ascii="Arial" w:eastAsia="Arial" w:hAnsi="Arial"/>
          <w:sz w:val="24"/>
          <w:szCs w:val="24"/>
        </w:rPr>
        <w:t xml:space="preserve">If your accounts are unaudited, please attach a copy of your unaudited financial statements for the injury period </w:t>
      </w:r>
      <w:r>
        <w:rPr>
          <w:rStyle w:val="Carpredefinitoparagrafo"/>
          <w:rFonts w:ascii="Arial" w:eastAsia="Arial" w:hAnsi="Arial"/>
          <w:b/>
          <w:bCs/>
          <w:sz w:val="24"/>
          <w:szCs w:val="24"/>
        </w:rPr>
        <w:t>1 January 2018 – 31 December 2021</w:t>
      </w:r>
      <w:r>
        <w:rPr>
          <w:rStyle w:val="normaltextrun"/>
          <w:color w:val="000000"/>
          <w:shd w:val="clear" w:color="auto" w:fill="FFFFFF"/>
        </w:rPr>
        <w:t>.</w:t>
      </w:r>
      <w:r>
        <w:rPr>
          <w:rStyle w:val="eop"/>
          <w:color w:val="000000"/>
          <w:shd w:val="clear" w:color="auto" w:fill="FFFFFF"/>
        </w:rPr>
        <w:t> </w:t>
      </w:r>
    </w:p>
    <w:p w14:paraId="27DB7A12"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38A7998"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8990F3" w14:textId="60131965" w:rsidR="00EF3AE4" w:rsidRPr="00206818"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tc>
      </w:tr>
      <w:tr w:rsidR="00EF3AE4" w14:paraId="68CCA868"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67825A"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009123" w14:textId="79D6207D"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0E657C92" w14:textId="77777777" w:rsidR="00EF3AE4" w:rsidRDefault="00EF3AE4" w:rsidP="00EF3AE4">
      <w:pPr>
        <w:pStyle w:val="Normale"/>
        <w:spacing w:after="0" w:line="264" w:lineRule="auto"/>
        <w:rPr>
          <w:rFonts w:ascii="Arial" w:eastAsia="Arial" w:hAnsi="Arial"/>
          <w:color w:val="000000"/>
          <w:sz w:val="27"/>
          <w:szCs w:val="27"/>
        </w:rPr>
      </w:pPr>
    </w:p>
    <w:p w14:paraId="666897E5" w14:textId="77777777" w:rsidR="00EF3AE4" w:rsidRDefault="00EF3AE4" w:rsidP="00EF3AE4">
      <w:pPr>
        <w:pStyle w:val="Paragrafoelenco"/>
        <w:numPr>
          <w:ilvl w:val="0"/>
          <w:numId w:val="48"/>
        </w:numPr>
        <w:spacing w:after="0" w:line="264" w:lineRule="auto"/>
      </w:pPr>
      <w:r>
        <w:rPr>
          <w:rStyle w:val="Carpredefinitoparagrafo"/>
          <w:rFonts w:ascii="Arial" w:hAnsi="Arial"/>
          <w:sz w:val="24"/>
          <w:szCs w:val="24"/>
        </w:rPr>
        <w:t xml:space="preserve">Please attach a copy of your company’s trial balance (in original and spreadsheet form) covering the POI and the most recent financial year. </w:t>
      </w:r>
      <w:r>
        <w:rPr>
          <w:rStyle w:val="Carpredefinitoparagrafo"/>
          <w:rFonts w:ascii="Arial" w:eastAsia="Arial" w:hAnsi="Arial"/>
          <w:sz w:val="24"/>
          <w:szCs w:val="24"/>
        </w:rPr>
        <w:t xml:space="preserve">This includes: </w:t>
      </w:r>
    </w:p>
    <w:p w14:paraId="5598287F" w14:textId="77777777" w:rsidR="00EF3AE4" w:rsidRDefault="00EF3AE4" w:rsidP="00EF3AE4">
      <w:pPr>
        <w:pStyle w:val="Paragrafoelenco"/>
        <w:numPr>
          <w:ilvl w:val="0"/>
          <w:numId w:val="49"/>
        </w:numPr>
        <w:spacing w:after="0" w:line="264" w:lineRule="auto"/>
        <w:rPr>
          <w:rFonts w:ascii="Arial" w:eastAsia="Arial" w:hAnsi="Arial"/>
          <w:sz w:val="24"/>
          <w:szCs w:val="24"/>
        </w:rPr>
      </w:pPr>
      <w:r>
        <w:rPr>
          <w:rFonts w:ascii="Arial" w:eastAsia="Arial" w:hAnsi="Arial"/>
          <w:sz w:val="24"/>
          <w:szCs w:val="24"/>
        </w:rPr>
        <w:t>the trial balance which covers the beginning of the financial year to 1 January 2021;</w:t>
      </w:r>
    </w:p>
    <w:p w14:paraId="49567717" w14:textId="77777777" w:rsidR="00EF3AE4" w:rsidRDefault="00EF3AE4" w:rsidP="00EF3AE4">
      <w:pPr>
        <w:pStyle w:val="Paragrafoelenco"/>
        <w:numPr>
          <w:ilvl w:val="0"/>
          <w:numId w:val="49"/>
        </w:numPr>
        <w:spacing w:after="0" w:line="264" w:lineRule="auto"/>
        <w:rPr>
          <w:rFonts w:ascii="Arial" w:eastAsia="Arial" w:hAnsi="Arial"/>
          <w:sz w:val="24"/>
          <w:szCs w:val="24"/>
        </w:rPr>
      </w:pPr>
      <w:r>
        <w:rPr>
          <w:rFonts w:ascii="Arial" w:eastAsia="Arial" w:hAnsi="Arial"/>
          <w:sz w:val="24"/>
          <w:szCs w:val="24"/>
        </w:rPr>
        <w:t>the trial balance which covers the full financial year including 1 January 2021;</w:t>
      </w:r>
    </w:p>
    <w:p w14:paraId="152376DD" w14:textId="77777777" w:rsidR="00EF3AE4" w:rsidRDefault="00EF3AE4" w:rsidP="00EF3AE4">
      <w:pPr>
        <w:pStyle w:val="Paragrafoelenco"/>
        <w:numPr>
          <w:ilvl w:val="0"/>
          <w:numId w:val="49"/>
        </w:numPr>
        <w:spacing w:after="0" w:line="264" w:lineRule="auto"/>
      </w:pPr>
      <w:r>
        <w:rPr>
          <w:rStyle w:val="Carpredefinitoparagrafo"/>
          <w:rFonts w:ascii="Arial" w:eastAsia="Arial" w:hAnsi="Arial"/>
          <w:sz w:val="24"/>
          <w:szCs w:val="24"/>
        </w:rPr>
        <w:t>the trial balance which covers the beginning of the financial year to 31 December 2021.</w:t>
      </w:r>
    </w:p>
    <w:p w14:paraId="0C93B708"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38036614"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B7A35F" w14:textId="1B9C46E9" w:rsidR="00EF3AE4" w:rsidRPr="00206818" w:rsidRDefault="00C37558" w:rsidP="00AB394C">
            <w:pPr>
              <w:pStyle w:val="Normale"/>
              <w:autoSpaceDE w:val="0"/>
              <w:spacing w:after="0" w:line="264" w:lineRule="auto"/>
              <w:jc w:val="both"/>
            </w:pPr>
            <w:r>
              <w:rPr>
                <w:rStyle w:val="Carpredefinitoparagrafo"/>
                <w:rFonts w:ascii="Arial" w:eastAsia="Arial" w:hAnsi="Arial"/>
                <w:sz w:val="24"/>
                <w:szCs w:val="24"/>
              </w:rPr>
              <w:t>[provided in the confidential package]</w:t>
            </w:r>
          </w:p>
        </w:tc>
      </w:tr>
      <w:tr w:rsidR="00EF3AE4" w14:paraId="2A7FDB2A"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6FDCC3"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751A53" w14:textId="293C7F1F"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E0467">
              <w:rPr>
                <w:rFonts w:ascii="Arial" w:eastAsia="Yu Mincho" w:hAnsi="Arial"/>
                <w:sz w:val="24"/>
                <w:szCs w:val="24"/>
              </w:rPr>
              <w:t xml:space="preserve"> </w:t>
            </w:r>
            <w:r w:rsidR="00206818">
              <w:rPr>
                <w:rFonts w:ascii="Arial" w:eastAsia="Yu Mincho" w:hAnsi="Arial"/>
                <w:sz w:val="24"/>
                <w:szCs w:val="24"/>
              </w:rPr>
              <w:t>NONE</w:t>
            </w:r>
          </w:p>
        </w:tc>
      </w:tr>
    </w:tbl>
    <w:p w14:paraId="06079B26" w14:textId="77777777" w:rsidR="00EF3AE4" w:rsidRDefault="00EF3AE4" w:rsidP="00EF3AE4">
      <w:pPr>
        <w:pStyle w:val="Normale"/>
        <w:spacing w:after="0" w:line="264" w:lineRule="auto"/>
        <w:rPr>
          <w:rFonts w:ascii="Arial" w:hAnsi="Arial"/>
          <w:color w:val="000000"/>
          <w:sz w:val="24"/>
          <w:szCs w:val="24"/>
        </w:rPr>
      </w:pPr>
    </w:p>
    <w:p w14:paraId="6CD7BFD1" w14:textId="77777777" w:rsidR="00EF3AE4" w:rsidRDefault="00EF3AE4" w:rsidP="00EF3AE4">
      <w:pPr>
        <w:pStyle w:val="Paragrafoelenco"/>
        <w:numPr>
          <w:ilvl w:val="0"/>
          <w:numId w:val="48"/>
        </w:numPr>
        <w:spacing w:after="0" w:line="264" w:lineRule="auto"/>
      </w:pPr>
      <w:r>
        <w:rPr>
          <w:rStyle w:val="Carpredefinitoparagrafo"/>
          <w:rFonts w:ascii="Arial" w:eastAsia="Arial" w:hAnsi="Arial"/>
          <w:color w:val="000000"/>
          <w:sz w:val="24"/>
          <w:szCs w:val="24"/>
        </w:rPr>
        <w:t xml:space="preserve">For your company and any </w:t>
      </w:r>
      <w:r>
        <w:rPr>
          <w:rStyle w:val="Carpredefinitoparagrafo"/>
          <w:rFonts w:ascii="Arial" w:eastAsia="Arial" w:hAnsi="Arial"/>
          <w:color w:val="000000"/>
          <w:sz w:val="24"/>
          <w:szCs w:val="24"/>
          <w:lang w:val="en-AU"/>
        </w:rPr>
        <w:t xml:space="preserve">associated </w:t>
      </w:r>
      <w:r>
        <w:rPr>
          <w:rStyle w:val="Carpredefinitoparagrafo"/>
          <w:rFonts w:ascii="Arial" w:eastAsia="Arial" w:hAnsi="Arial"/>
          <w:color w:val="000000"/>
          <w:sz w:val="24"/>
          <w:szCs w:val="24"/>
        </w:rPr>
        <w:t xml:space="preserve">parties </w:t>
      </w:r>
      <w:r>
        <w:rPr>
          <w:rStyle w:val="Carpredefinitoparagrafo"/>
          <w:rFonts w:ascii="Arial" w:eastAsia="Arial" w:hAnsi="Arial"/>
          <w:sz w:val="24"/>
          <w:szCs w:val="24"/>
        </w:rPr>
        <w:t xml:space="preserve">involved in the production, marketing or sales of the like goods or the goods subject to review, please attach copies of relevant management reports (e.g. </w:t>
      </w:r>
      <w:r>
        <w:rPr>
          <w:rStyle w:val="Carpredefinitoparagrafo"/>
          <w:rFonts w:ascii="Arial" w:eastAsia="Arial" w:hAnsi="Arial"/>
          <w:color w:val="000000"/>
          <w:sz w:val="24"/>
          <w:szCs w:val="24"/>
        </w:rPr>
        <w:t>profit and loss statement) for the profit centre that includes the goods and like goods. Please provide these reports for the (i) POI and (ii) most recently completed financial year. </w:t>
      </w:r>
    </w:p>
    <w:p w14:paraId="2BE6ABEA"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FB9044E"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7C403B" w14:textId="72F722BF" w:rsidR="00EF3AE4" w:rsidRPr="00206818" w:rsidRDefault="00C37558" w:rsidP="00AB394C">
            <w:pPr>
              <w:pStyle w:val="Normale"/>
              <w:autoSpaceDE w:val="0"/>
              <w:spacing w:after="0" w:line="264" w:lineRule="auto"/>
              <w:jc w:val="both"/>
            </w:pPr>
            <w:r>
              <w:rPr>
                <w:rStyle w:val="Carpredefinitoparagrafo"/>
                <w:rFonts w:ascii="Arial" w:eastAsia="Arial" w:hAnsi="Arial"/>
                <w:sz w:val="24"/>
                <w:szCs w:val="24"/>
              </w:rPr>
              <w:t>[provided in the confidential package]</w:t>
            </w:r>
          </w:p>
        </w:tc>
      </w:tr>
      <w:tr w:rsidR="00EF3AE4" w14:paraId="19F89F5D"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E6FB53"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449AF0" w14:textId="2EB16034"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E0467">
              <w:rPr>
                <w:rFonts w:ascii="Arial" w:eastAsia="Yu Mincho" w:hAnsi="Arial"/>
                <w:sz w:val="24"/>
                <w:szCs w:val="24"/>
              </w:rPr>
              <w:t xml:space="preserve"> </w:t>
            </w:r>
            <w:r w:rsidR="00206818">
              <w:rPr>
                <w:rFonts w:ascii="Arial" w:eastAsia="Yu Mincho" w:hAnsi="Arial"/>
                <w:sz w:val="24"/>
                <w:szCs w:val="24"/>
              </w:rPr>
              <w:t>NONE</w:t>
            </w:r>
          </w:p>
        </w:tc>
      </w:tr>
    </w:tbl>
    <w:p w14:paraId="720672C5" w14:textId="77777777" w:rsidR="00EF3AE4" w:rsidRDefault="00EF3AE4" w:rsidP="00EF3AE4">
      <w:pPr>
        <w:pStyle w:val="Normale"/>
        <w:spacing w:after="0" w:line="264" w:lineRule="auto"/>
        <w:rPr>
          <w:rFonts w:ascii="Arial" w:eastAsia="Arial" w:hAnsi="Arial"/>
          <w:b/>
          <w:bCs/>
          <w:sz w:val="28"/>
          <w:szCs w:val="28"/>
        </w:rPr>
      </w:pPr>
    </w:p>
    <w:p w14:paraId="7C6DF469" w14:textId="77777777" w:rsidR="00EF3AE4" w:rsidRDefault="00EF3AE4" w:rsidP="00EF3AE4">
      <w:pPr>
        <w:pStyle w:val="Paragrafoelenco"/>
        <w:numPr>
          <w:ilvl w:val="0"/>
          <w:numId w:val="48"/>
        </w:numPr>
        <w:tabs>
          <w:tab w:val="left" w:pos="3570"/>
        </w:tabs>
        <w:spacing w:after="0" w:line="264" w:lineRule="auto"/>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your most recently completed financial year.</w:t>
      </w:r>
    </w:p>
    <w:p w14:paraId="2146624C"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51343480"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35C4B8"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355FC465" w14:textId="439787E2" w:rsidR="00EF3AE4" w:rsidRDefault="00044D07" w:rsidP="00AB394C">
            <w:pPr>
              <w:pStyle w:val="Normale"/>
              <w:autoSpaceDE w:val="0"/>
              <w:spacing w:after="0" w:line="264" w:lineRule="auto"/>
              <w:jc w:val="both"/>
              <w:rPr>
                <w:rStyle w:val="Carpredefinitoparagrafo"/>
                <w:rFonts w:ascii="Arial" w:eastAsia="Yu Mincho" w:hAnsi="Arial"/>
                <w:sz w:val="24"/>
                <w:szCs w:val="24"/>
              </w:rPr>
            </w:pPr>
            <w:hyperlink r:id="rId21" w:history="1">
              <w:r w:rsidR="00206818" w:rsidRPr="00D40055">
                <w:rPr>
                  <w:rStyle w:val="Hyperlink"/>
                  <w:rFonts w:ascii="Arial" w:eastAsia="Yu Mincho" w:hAnsi="Arial"/>
                  <w:sz w:val="24"/>
                  <w:szCs w:val="24"/>
                </w:rPr>
                <w:t>https://metinvestholding.com/Content/Entities/Report/28/ua/%20metinvest-annual-report-2020.pdf</w:t>
              </w:r>
            </w:hyperlink>
          </w:p>
          <w:p w14:paraId="3DC888C8" w14:textId="1AFB4A58" w:rsidR="00206818" w:rsidRDefault="00206818" w:rsidP="00AB394C">
            <w:pPr>
              <w:pStyle w:val="Normale"/>
              <w:autoSpaceDE w:val="0"/>
              <w:spacing w:after="0" w:line="264" w:lineRule="auto"/>
              <w:jc w:val="both"/>
            </w:pPr>
          </w:p>
        </w:tc>
      </w:tr>
      <w:tr w:rsidR="00EF3AE4" w14:paraId="5CB987DC"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ACEF627"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C62656" w14:textId="30DB60BB"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35DA9">
              <w:rPr>
                <w:rFonts w:ascii="Arial" w:eastAsia="Yu Mincho" w:hAnsi="Arial"/>
                <w:sz w:val="24"/>
                <w:szCs w:val="24"/>
              </w:rPr>
              <w:t xml:space="preserve"> </w:t>
            </w:r>
            <w:r w:rsidR="00206818">
              <w:rPr>
                <w:rFonts w:ascii="Arial" w:eastAsia="Yu Mincho" w:hAnsi="Arial"/>
                <w:sz w:val="24"/>
                <w:szCs w:val="24"/>
              </w:rPr>
              <w:t>online reference</w:t>
            </w:r>
          </w:p>
        </w:tc>
      </w:tr>
    </w:tbl>
    <w:p w14:paraId="549DDBDC" w14:textId="77777777" w:rsidR="00EF3AE4" w:rsidRDefault="00EF3AE4" w:rsidP="00EF3AE4">
      <w:pPr>
        <w:pStyle w:val="Normale"/>
        <w:spacing w:after="0" w:line="264" w:lineRule="auto"/>
        <w:rPr>
          <w:rFonts w:ascii="Arial" w:eastAsia="Arial" w:hAnsi="Arial"/>
          <w:sz w:val="24"/>
          <w:szCs w:val="24"/>
        </w:rPr>
      </w:pPr>
    </w:p>
    <w:p w14:paraId="47087810" w14:textId="77777777" w:rsidR="00EF3AE4" w:rsidRDefault="00EF3AE4" w:rsidP="00EF3AE4">
      <w:pPr>
        <w:pStyle w:val="Paragrafoelenco"/>
        <w:numPr>
          <w:ilvl w:val="0"/>
          <w:numId w:val="48"/>
        </w:numPr>
        <w:tabs>
          <w:tab w:val="left" w:pos="3570"/>
        </w:tabs>
        <w:spacing w:after="0" w:line="264" w:lineRule="auto"/>
        <w:rPr>
          <w:rFonts w:ascii="Arial" w:eastAsia="Arial" w:hAnsi="Arial"/>
          <w:color w:val="000000"/>
          <w:sz w:val="24"/>
          <w:szCs w:val="24"/>
        </w:rPr>
      </w:pPr>
      <w:r>
        <w:rPr>
          <w:rFonts w:ascii="Arial" w:eastAsia="Arial" w:hAnsi="Arial"/>
          <w:color w:val="000000"/>
          <w:sz w:val="24"/>
          <w:szCs w:val="24"/>
        </w:rPr>
        <w:t>Please provide a detailed description of your financial accounting system, explaining how sub-ledgers (e.g. costing, debtors, creditors) integrate with the general ledger. Please provide a description of how it links to the management accounting system, including any manual interventions. Please also attach:</w:t>
      </w:r>
    </w:p>
    <w:p w14:paraId="2AF2E24B" w14:textId="77777777" w:rsidR="00EF3AE4" w:rsidRDefault="00EF3AE4" w:rsidP="00EF3AE4">
      <w:pPr>
        <w:pStyle w:val="Paragrafoelenco"/>
        <w:numPr>
          <w:ilvl w:val="1"/>
          <w:numId w:val="48"/>
        </w:numPr>
        <w:tabs>
          <w:tab w:val="left" w:pos="2130"/>
        </w:tabs>
        <w:spacing w:after="0" w:line="264" w:lineRule="auto"/>
        <w:ind w:left="1080"/>
        <w:rPr>
          <w:rFonts w:ascii="Arial" w:eastAsia="Arial" w:hAnsi="Arial"/>
          <w:color w:val="000000"/>
          <w:sz w:val="24"/>
          <w:szCs w:val="24"/>
        </w:rPr>
      </w:pPr>
      <w:r>
        <w:rPr>
          <w:rFonts w:ascii="Arial" w:eastAsia="Arial" w:hAnsi="Arial"/>
          <w:color w:val="000000"/>
          <w:sz w:val="24"/>
          <w:szCs w:val="24"/>
        </w:rPr>
        <w:t>your company’s chart of accounts;</w:t>
      </w:r>
    </w:p>
    <w:p w14:paraId="42E020FA" w14:textId="77777777" w:rsidR="00EF3AE4" w:rsidRDefault="00EF3AE4" w:rsidP="00EF3AE4">
      <w:pPr>
        <w:pStyle w:val="Paragrafoelenco"/>
        <w:numPr>
          <w:ilvl w:val="1"/>
          <w:numId w:val="48"/>
        </w:numPr>
        <w:tabs>
          <w:tab w:val="left" w:pos="2130"/>
        </w:tabs>
        <w:spacing w:after="0" w:line="264" w:lineRule="auto"/>
        <w:ind w:left="1080"/>
        <w:rPr>
          <w:rFonts w:ascii="Arial" w:eastAsia="Arial" w:hAnsi="Arial"/>
          <w:color w:val="000000"/>
          <w:sz w:val="24"/>
          <w:szCs w:val="24"/>
        </w:rPr>
      </w:pPr>
      <w:r>
        <w:rPr>
          <w:rFonts w:ascii="Arial" w:eastAsia="Arial" w:hAnsi="Arial"/>
          <w:color w:val="000000"/>
          <w:sz w:val="24"/>
          <w:szCs w:val="24"/>
        </w:rPr>
        <w:t>your company’s cost centres;</w:t>
      </w:r>
    </w:p>
    <w:p w14:paraId="2B5DE678" w14:textId="77777777" w:rsidR="00EF3AE4" w:rsidRDefault="00EF3AE4" w:rsidP="00EF3AE4">
      <w:pPr>
        <w:pStyle w:val="Paragrafoelenco"/>
        <w:numPr>
          <w:ilvl w:val="1"/>
          <w:numId w:val="48"/>
        </w:numPr>
        <w:tabs>
          <w:tab w:val="left" w:pos="2130"/>
        </w:tabs>
        <w:spacing w:after="0" w:line="264" w:lineRule="auto"/>
        <w:ind w:left="1080"/>
        <w:rPr>
          <w:rFonts w:ascii="Arial" w:eastAsia="Arial" w:hAnsi="Arial"/>
          <w:color w:val="000000"/>
          <w:sz w:val="24"/>
          <w:szCs w:val="24"/>
        </w:rPr>
      </w:pPr>
      <w:r>
        <w:rPr>
          <w:rFonts w:ascii="Arial" w:eastAsia="Arial" w:hAnsi="Arial"/>
          <w:color w:val="000000"/>
          <w:sz w:val="24"/>
          <w:szCs w:val="24"/>
        </w:rPr>
        <w:t>a brief description of further analysis codes available.</w:t>
      </w:r>
    </w:p>
    <w:p w14:paraId="4C5F66A7" w14:textId="77777777" w:rsidR="00EF3AE4" w:rsidRDefault="00EF3AE4" w:rsidP="00EF3AE4">
      <w:pPr>
        <w:pStyle w:val="Normale"/>
        <w:tabs>
          <w:tab w:val="left" w:pos="2130"/>
        </w:tabs>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F01D4D1"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79042" w14:textId="70E7E1EE"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primary financial accounting system of the company is [confidential info]. [confidential info] is an ERP solution.</w:t>
            </w:r>
          </w:p>
          <w:p w14:paraId="3555FC0F"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The general ledger is based on standard double entry bookkeeping. Sub ledgers for debtors and creditors are linked to specified general ledger codes that can be further split by customer/supplier. It is all managed by the software itself. </w:t>
            </w:r>
          </w:p>
          <w:p w14:paraId="3EB39B40"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majority of system entries are driven by transactional documents such as AP invoices and AR invoices. Further records are also driven by transactions such as incoming and outgoing payments.</w:t>
            </w:r>
          </w:p>
          <w:p w14:paraId="0B57AAE3" w14:textId="3E29DBA4"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Management accounting systems are directly derived from the system and generally reporting in external analysis tools. </w:t>
            </w:r>
          </w:p>
          <w:p w14:paraId="3D4388A1"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Within ledger codes we have the ability to analyse with cost centres.</w:t>
            </w:r>
          </w:p>
          <w:p w14:paraId="1C18D075" w14:textId="1EA7DB51" w:rsidR="00EF3AE4" w:rsidRPr="00206818" w:rsidRDefault="00C37558" w:rsidP="00C37558">
            <w:pPr>
              <w:pStyle w:val="Normale"/>
              <w:autoSpaceDE w:val="0"/>
              <w:spacing w:after="0" w:line="264" w:lineRule="auto"/>
              <w:jc w:val="both"/>
            </w:pPr>
            <w:r>
              <w:rPr>
                <w:rFonts w:ascii="Arial" w:eastAsia="Yu Mincho" w:hAnsi="Arial"/>
                <w:sz w:val="24"/>
                <w:szCs w:val="24"/>
              </w:rPr>
              <w:t xml:space="preserve">Chart of accounts and cost centres are </w:t>
            </w:r>
            <w:r>
              <w:rPr>
                <w:rStyle w:val="Carpredefinitoparagrafo"/>
                <w:rFonts w:ascii="Arial" w:eastAsia="Arial" w:hAnsi="Arial"/>
                <w:sz w:val="24"/>
                <w:szCs w:val="24"/>
              </w:rPr>
              <w:t>[provided in the confidential package]</w:t>
            </w:r>
            <w:r>
              <w:rPr>
                <w:rFonts w:ascii="Arial" w:eastAsia="Yu Mincho" w:hAnsi="Arial"/>
                <w:sz w:val="24"/>
                <w:szCs w:val="24"/>
              </w:rPr>
              <w:t>.</w:t>
            </w:r>
          </w:p>
        </w:tc>
      </w:tr>
      <w:tr w:rsidR="00EF3AE4" w14:paraId="21A0476E"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4E5E99"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8FD30C" w14:textId="593998DC"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35DA9">
              <w:rPr>
                <w:rFonts w:ascii="Arial" w:eastAsia="Yu Mincho" w:hAnsi="Arial"/>
                <w:sz w:val="24"/>
                <w:szCs w:val="24"/>
              </w:rPr>
              <w:t xml:space="preserve"> </w:t>
            </w:r>
            <w:r w:rsidR="00206818">
              <w:rPr>
                <w:rFonts w:ascii="Arial" w:eastAsia="Yu Mincho" w:hAnsi="Arial"/>
                <w:sz w:val="24"/>
                <w:szCs w:val="24"/>
              </w:rPr>
              <w:t>NONE</w:t>
            </w:r>
          </w:p>
        </w:tc>
      </w:tr>
    </w:tbl>
    <w:p w14:paraId="1CE11929" w14:textId="77777777" w:rsidR="00EF3AE4" w:rsidRDefault="00EF3AE4" w:rsidP="00EF3AE4">
      <w:pPr>
        <w:pStyle w:val="Normale"/>
        <w:spacing w:after="0" w:line="264" w:lineRule="auto"/>
        <w:rPr>
          <w:rFonts w:ascii="Arial" w:eastAsia="Arial" w:hAnsi="Arial"/>
          <w:b/>
          <w:bCs/>
          <w:sz w:val="24"/>
          <w:szCs w:val="24"/>
        </w:rPr>
      </w:pPr>
    </w:p>
    <w:p w14:paraId="028EF757" w14:textId="77777777" w:rsidR="00EF3AE4" w:rsidRDefault="00EF3AE4" w:rsidP="00EF3AE4">
      <w:pPr>
        <w:pStyle w:val="Paragrafoelenco"/>
        <w:numPr>
          <w:ilvl w:val="0"/>
          <w:numId w:val="48"/>
        </w:numPr>
        <w:spacing w:after="0" w:line="264" w:lineRule="auto"/>
        <w:rPr>
          <w:rFonts w:ascii="Arial" w:eastAsia="Arial" w:hAnsi="Arial"/>
          <w:sz w:val="24"/>
          <w:szCs w:val="24"/>
        </w:rPr>
      </w:pPr>
      <w:r>
        <w:rPr>
          <w:rFonts w:ascii="Arial" w:eastAsia="Arial" w:hAnsi="Arial"/>
          <w:sz w:val="24"/>
          <w:szCs w:val="24"/>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41B375FC" w14:textId="77777777" w:rsidR="00EF3AE4" w:rsidRDefault="00EF3AE4" w:rsidP="00EF3AE4">
      <w:pPr>
        <w:pStyle w:val="Normale"/>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0E7AEA1"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5CD86D" w14:textId="44031B75" w:rsidR="00C37558" w:rsidRPr="00206818" w:rsidRDefault="00C37558" w:rsidP="00AB394C">
            <w:pPr>
              <w:pStyle w:val="Normale"/>
              <w:autoSpaceDE w:val="0"/>
              <w:spacing w:after="0" w:line="264" w:lineRule="auto"/>
              <w:jc w:val="both"/>
            </w:pPr>
            <w:r>
              <w:rPr>
                <w:rFonts w:ascii="Arial" w:eastAsia="Yu Mincho" w:hAnsi="Arial"/>
                <w:sz w:val="24"/>
                <w:szCs w:val="24"/>
              </w:rPr>
              <w:t>[confidential info]</w:t>
            </w:r>
          </w:p>
        </w:tc>
      </w:tr>
      <w:tr w:rsidR="00EF3AE4" w14:paraId="0376D400" w14:textId="77777777" w:rsidTr="00AB394C">
        <w:tc>
          <w:tcPr>
            <w:tcW w:w="4508" w:type="dxa"/>
            <w:tcBorders>
              <w:top w:val="single" w:sz="4" w:space="0" w:color="FFFFFF"/>
              <w:bottom w:val="single" w:sz="4" w:space="0" w:color="FFFFFF"/>
              <w:right w:val="single" w:sz="4" w:space="0" w:color="000000"/>
            </w:tcBorders>
            <w:shd w:val="clear" w:color="auto" w:fill="auto"/>
            <w:tcMar>
              <w:top w:w="28" w:type="dxa"/>
              <w:left w:w="57" w:type="dxa"/>
              <w:bottom w:w="28" w:type="dxa"/>
              <w:right w:w="28" w:type="dxa"/>
            </w:tcMar>
          </w:tcPr>
          <w:p w14:paraId="032338F3"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C6976" w14:textId="3B0700B0"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701A6216" w14:textId="77777777" w:rsidR="00EF3AE4" w:rsidRDefault="00EF3AE4" w:rsidP="00EF3AE4">
      <w:pPr>
        <w:pStyle w:val="Normale"/>
        <w:tabs>
          <w:tab w:val="left" w:pos="2130"/>
        </w:tabs>
        <w:spacing w:after="0" w:line="264" w:lineRule="auto"/>
        <w:rPr>
          <w:rFonts w:ascii="Arial" w:hAnsi="Arial"/>
          <w:sz w:val="24"/>
          <w:szCs w:val="24"/>
        </w:rPr>
      </w:pPr>
    </w:p>
    <w:p w14:paraId="3F31E85E" w14:textId="77777777" w:rsidR="00EF3AE4" w:rsidRDefault="00EF3AE4" w:rsidP="00EF3AE4">
      <w:pPr>
        <w:pStyle w:val="Normale"/>
        <w:spacing w:after="0" w:line="264" w:lineRule="auto"/>
        <w:rPr>
          <w:rFonts w:ascii="Arial" w:eastAsia="Arial" w:hAnsi="Arial"/>
          <w:bCs/>
          <w:color w:val="FF0000"/>
          <w:sz w:val="24"/>
          <w:szCs w:val="24"/>
        </w:rPr>
      </w:pPr>
    </w:p>
    <w:p w14:paraId="78AC3A15" w14:textId="77777777" w:rsidR="00EF3AE4" w:rsidRDefault="00EF3AE4" w:rsidP="00EF3AE4">
      <w:pPr>
        <w:pStyle w:val="Paragrafoelenco"/>
        <w:numPr>
          <w:ilvl w:val="0"/>
          <w:numId w:val="48"/>
        </w:numPr>
        <w:tabs>
          <w:tab w:val="left" w:pos="3570"/>
        </w:tabs>
        <w:spacing w:after="0" w:line="264" w:lineRule="auto"/>
      </w:pPr>
      <w:r>
        <w:rPr>
          <w:rStyle w:val="Carpredefinitoparagrafo"/>
          <w:rFonts w:ascii="Arial" w:eastAsia="Arial" w:hAnsi="Arial"/>
          <w:sz w:val="24"/>
          <w:szCs w:val="24"/>
        </w:rPr>
        <w:t>Describe your accounting policies, where applicable, for:</w:t>
      </w:r>
    </w:p>
    <w:p w14:paraId="023D32F7" w14:textId="77777777" w:rsidR="00EF3AE4" w:rsidRDefault="00EF3AE4" w:rsidP="00EF3AE4">
      <w:pPr>
        <w:pStyle w:val="Normale"/>
        <w:numPr>
          <w:ilvl w:val="0"/>
          <w:numId w:val="50"/>
        </w:numPr>
        <w:tabs>
          <w:tab w:val="left" w:pos="-750"/>
        </w:tabs>
        <w:spacing w:after="0" w:line="264" w:lineRule="auto"/>
      </w:pPr>
      <w:r>
        <w:rPr>
          <w:rStyle w:val="Carpredefinitoparagrafo"/>
          <w:rFonts w:ascii="Arial" w:eastAsia="Arial" w:hAnsi="Arial"/>
          <w:sz w:val="24"/>
          <w:szCs w:val="24"/>
        </w:rPr>
        <w:t>the recognition and/or timing of income and the impact of discounts and rebates, sales returns, warranty claims and intercompany transfers;</w:t>
      </w:r>
    </w:p>
    <w:p w14:paraId="00D8E09C" w14:textId="77777777" w:rsidR="00EF3AE4" w:rsidRDefault="00EF3AE4" w:rsidP="00EF3AE4">
      <w:pPr>
        <w:pStyle w:val="Normale"/>
        <w:numPr>
          <w:ilvl w:val="0"/>
          <w:numId w:val="50"/>
        </w:numPr>
        <w:tabs>
          <w:tab w:val="left" w:pos="-750"/>
        </w:tabs>
        <w:spacing w:after="0" w:line="264" w:lineRule="auto"/>
      </w:pPr>
      <w:r>
        <w:rPr>
          <w:rStyle w:val="Carpredefinitoparagrafo"/>
          <w:rFonts w:ascii="Arial" w:eastAsia="Arial" w:hAnsi="Arial"/>
          <w:sz w:val="24"/>
          <w:szCs w:val="24"/>
        </w:rPr>
        <w:t>the depreciation and amortisation method, and the periods used by your company for each class of asset such as intellectual property, plants, buildings, machinery and equipment (including average useful life and the methods for calculating this);</w:t>
      </w:r>
    </w:p>
    <w:p w14:paraId="1B2D80F7"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lastRenderedPageBreak/>
        <w:t xml:space="preserve">provisions for bad or doubtful debts; </w:t>
      </w:r>
    </w:p>
    <w:p w14:paraId="3BB9485C"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the accounting treatment of general expenses and the extent to which these are allocated to the cost of goods;</w:t>
      </w:r>
    </w:p>
    <w:p w14:paraId="4E19C6CD"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 xml:space="preserve">the accounting treatment of </w:t>
      </w:r>
      <w:r>
        <w:rPr>
          <w:rStyle w:val="Carpredefinitoparagrafo"/>
          <w:rFonts w:ascii="Arial" w:eastAsia="Arial" w:hAnsi="Arial"/>
          <w:sz w:val="24"/>
          <w:szCs w:val="24"/>
        </w:rPr>
        <w:t xml:space="preserve">finance costs </w:t>
      </w:r>
      <w:r>
        <w:rPr>
          <w:rStyle w:val="Carpredefinitoparagrafo"/>
          <w:rFonts w:ascii="Arial" w:eastAsia="Arial" w:hAnsi="Arial"/>
          <w:color w:val="000000"/>
          <w:sz w:val="24"/>
          <w:szCs w:val="24"/>
        </w:rPr>
        <w:t>and how these are allocated to the cost of goods;</w:t>
      </w:r>
    </w:p>
    <w:p w14:paraId="4DEC92AB"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costing methods (for example, by tonnes, units, revenue, activity, direct costs, standard costing etc.) and allocation of costs shared with other goods or processes;</w:t>
      </w:r>
    </w:p>
    <w:p w14:paraId="07C38F0E"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your inventory valuation methods for raw material, work-in-process, and finished goods, for example First In First Out (FIFO), (Last in First Out (LIFO), current cost, standard cost or weighted average cost;</w:t>
      </w:r>
    </w:p>
    <w:p w14:paraId="7453B2E5" w14:textId="77777777" w:rsidR="00EF3AE4" w:rsidRDefault="00EF3AE4" w:rsidP="00EF3AE4">
      <w:pPr>
        <w:pStyle w:val="Paragrafoelenco"/>
        <w:numPr>
          <w:ilvl w:val="0"/>
          <w:numId w:val="51"/>
        </w:numPr>
        <w:autoSpaceDE w:val="0"/>
        <w:spacing w:after="0" w:line="264" w:lineRule="auto"/>
      </w:pPr>
      <w:r>
        <w:rPr>
          <w:rStyle w:val="Carpredefinitoparagrafo"/>
          <w:rFonts w:ascii="Arial" w:eastAsia="Arial" w:hAnsi="Arial"/>
          <w:color w:val="000000"/>
          <w:sz w:val="24"/>
          <w:szCs w:val="24"/>
        </w:rPr>
        <w:t xml:space="preserve">aging/obsolete inventories, your write-off and/or write-down process(es); </w:t>
      </w:r>
    </w:p>
    <w:p w14:paraId="4A02FED7"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valuation methods for scrap, by-products or joint products;</w:t>
      </w:r>
    </w:p>
    <w:p w14:paraId="6FF75D7D" w14:textId="77777777" w:rsidR="00EF3AE4" w:rsidRDefault="00EF3AE4" w:rsidP="00EF3AE4">
      <w:pPr>
        <w:pStyle w:val="Normale"/>
        <w:numPr>
          <w:ilvl w:val="0"/>
          <w:numId w:val="51"/>
        </w:numPr>
        <w:spacing w:after="0" w:line="264" w:lineRule="auto"/>
      </w:pPr>
      <w:r>
        <w:rPr>
          <w:rStyle w:val="Carpredefinitoparagrafo"/>
          <w:rFonts w:ascii="Arial" w:eastAsia="Arial" w:hAnsi="Arial"/>
          <w:color w:val="000000"/>
          <w:sz w:val="24"/>
          <w:szCs w:val="24"/>
        </w:rPr>
        <w:t>valuation methods for damaged or sub-standard goods generated at the various stages of production;</w:t>
      </w:r>
    </w:p>
    <w:p w14:paraId="7FCA6703" w14:textId="77777777" w:rsidR="00EF3AE4" w:rsidRDefault="00EF3AE4" w:rsidP="00EF3AE4">
      <w:pPr>
        <w:pStyle w:val="Normale"/>
        <w:numPr>
          <w:ilvl w:val="0"/>
          <w:numId w:val="51"/>
        </w:numPr>
        <w:spacing w:after="0" w:line="264" w:lineRule="auto"/>
      </w:pPr>
      <w:r>
        <w:rPr>
          <w:rStyle w:val="Carpredefinitoparagrafo"/>
          <w:rFonts w:ascii="Arial" w:eastAsia="Arial" w:hAnsi="Arial"/>
          <w:color w:val="000000"/>
          <w:sz w:val="24"/>
          <w:szCs w:val="24"/>
        </w:rPr>
        <w:t>valuation and revaluation of fixed assets, and the subsequent treatment of excess depreciation/amortisation;</w:t>
      </w:r>
    </w:p>
    <w:p w14:paraId="12DEDFCB" w14:textId="77777777" w:rsidR="00EF3AE4" w:rsidRDefault="00EF3AE4" w:rsidP="00EF3AE4">
      <w:pPr>
        <w:pStyle w:val="Normale"/>
        <w:numPr>
          <w:ilvl w:val="0"/>
          <w:numId w:val="51"/>
        </w:numPr>
        <w:autoSpaceDE w:val="0"/>
        <w:spacing w:after="0" w:line="264" w:lineRule="auto"/>
        <w:rPr>
          <w:rFonts w:ascii="Arial" w:hAnsi="Arial"/>
          <w:color w:val="000000"/>
          <w:sz w:val="24"/>
          <w:szCs w:val="24"/>
        </w:rPr>
      </w:pPr>
      <w:r>
        <w:rPr>
          <w:rFonts w:ascii="Arial" w:hAnsi="Arial"/>
          <w:color w:val="000000"/>
          <w:sz w:val="24"/>
          <w:szCs w:val="24"/>
        </w:rPr>
        <w:t>treatment of any subsidies or grants;</w:t>
      </w:r>
    </w:p>
    <w:p w14:paraId="0B3C3269"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 xml:space="preserve">treatment of foreign exchange gains and losses arising from transactions </w:t>
      </w:r>
    </w:p>
    <w:p w14:paraId="1F669A72" w14:textId="77777777" w:rsidR="00EF3AE4" w:rsidRDefault="00EF3AE4" w:rsidP="00EF3AE4">
      <w:pPr>
        <w:pStyle w:val="Normale"/>
        <w:numPr>
          <w:ilvl w:val="0"/>
          <w:numId w:val="51"/>
        </w:numPr>
        <w:autoSpaceDE w:val="0"/>
        <w:spacing w:after="0" w:line="264" w:lineRule="auto"/>
        <w:ind w:left="714" w:hanging="357"/>
      </w:pPr>
      <w:r>
        <w:rPr>
          <w:rStyle w:val="Carpredefinitoparagrafo"/>
          <w:rFonts w:ascii="Arial" w:eastAsia="Arial" w:hAnsi="Arial"/>
          <w:color w:val="000000"/>
          <w:sz w:val="24"/>
          <w:szCs w:val="24"/>
        </w:rPr>
        <w:t>losses arising from transactions and from the translation of balance sheet items; and</w:t>
      </w:r>
    </w:p>
    <w:p w14:paraId="3E3FD903" w14:textId="77777777" w:rsidR="00EF3AE4" w:rsidRDefault="00EF3AE4" w:rsidP="00EF3AE4">
      <w:pPr>
        <w:pStyle w:val="Normale"/>
        <w:autoSpaceDE w:val="0"/>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C9483CD"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86A22E" w14:textId="16D94C20"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All revenue for the company is recognised at a point in time upon satisfaction of the performance obligation which is when control passes to the [details in confidential version].</w:t>
            </w:r>
          </w:p>
          <w:p w14:paraId="7F087A93" w14:textId="7376B8B3"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Depreciation and amortisation of assets are on a straight line basis over the useful economic life of the assets. [details in confidential version].</w:t>
            </w:r>
          </w:p>
          <w:p w14:paraId="03535EA1" w14:textId="5BD8A674"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Bad debts are recognised in full as they occur. [details in confidential version]</w:t>
            </w:r>
          </w:p>
          <w:p w14:paraId="3985CCFE" w14:textId="4F90EDA8"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General expenses are recognised in the income statement on an accruals basis. [details in confidential version].</w:t>
            </w:r>
          </w:p>
          <w:p w14:paraId="5D15FBFF"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Costing method used is on a cost per tonne basis.</w:t>
            </w:r>
          </w:p>
          <w:p w14:paraId="2F7149AB" w14:textId="11A89DE1"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Inventories are stated at the lower of cost and net realisable value. [details in confidential version].</w:t>
            </w:r>
          </w:p>
          <w:p w14:paraId="050AB6CC" w14:textId="595D6358"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Scrap, damaged or substandard stock [details in confidential version].</w:t>
            </w:r>
          </w:p>
          <w:p w14:paraId="07136490"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Excess depreciation of revalued fixed assets will be written off over the remaining useful life of the asset. </w:t>
            </w:r>
          </w:p>
          <w:p w14:paraId="0E05A17C"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No grants or subsidies have been received by the company.</w:t>
            </w:r>
          </w:p>
          <w:p w14:paraId="29AAE80A" w14:textId="46DFFBD8" w:rsidR="00C37558" w:rsidRPr="00206818" w:rsidRDefault="00C37558" w:rsidP="00C37558">
            <w:pPr>
              <w:pStyle w:val="Normale"/>
              <w:autoSpaceDE w:val="0"/>
              <w:spacing w:after="0" w:line="264" w:lineRule="auto"/>
              <w:jc w:val="both"/>
            </w:pPr>
            <w:r>
              <w:rPr>
                <w:rFonts w:ascii="Arial" w:eastAsia="Yu Mincho" w:hAnsi="Arial"/>
                <w:sz w:val="24"/>
                <w:szCs w:val="24"/>
              </w:rPr>
              <w:t xml:space="preserve">Transactions in foreign currencies are recorded using the rate of exchange ruling at the date of the transaction. </w:t>
            </w:r>
          </w:p>
        </w:tc>
      </w:tr>
      <w:tr w:rsidR="00EF3AE4" w14:paraId="2BE9DAAB"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9123D8"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18DD2D" w14:textId="3D4D11E1"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576AB5C" w14:textId="77777777" w:rsidR="00EF3AE4" w:rsidRDefault="00EF3AE4" w:rsidP="00EF3AE4">
      <w:pPr>
        <w:pStyle w:val="Normale"/>
        <w:spacing w:after="0" w:line="264" w:lineRule="auto"/>
        <w:rPr>
          <w:rFonts w:ascii="Arial" w:eastAsia="Arial" w:hAnsi="Arial"/>
          <w:sz w:val="24"/>
          <w:szCs w:val="24"/>
        </w:rPr>
      </w:pPr>
    </w:p>
    <w:p w14:paraId="7498CF12" w14:textId="77777777" w:rsidR="00EF3AE4" w:rsidRDefault="00EF3AE4" w:rsidP="00EF3AE4">
      <w:pPr>
        <w:pStyle w:val="Paragrafoelenco"/>
        <w:numPr>
          <w:ilvl w:val="0"/>
          <w:numId w:val="48"/>
        </w:numPr>
        <w:spacing w:after="0" w:line="264" w:lineRule="auto"/>
        <w:rPr>
          <w:rFonts w:ascii="Arial" w:eastAsia="Arial" w:hAnsi="Arial"/>
          <w:sz w:val="24"/>
          <w:szCs w:val="24"/>
        </w:rPr>
      </w:pPr>
      <w:r>
        <w:rPr>
          <w:rFonts w:ascii="Arial" w:eastAsia="Arial" w:hAnsi="Arial"/>
          <w:sz w:val="24"/>
          <w:szCs w:val="24"/>
        </w:rPr>
        <w:t xml:space="preserve">Have you changed your financial policies during the injury period? Have you deviated from your financial policies between the financial statements and the </w:t>
      </w:r>
      <w:r>
        <w:rPr>
          <w:rFonts w:ascii="Arial" w:eastAsia="Arial" w:hAnsi="Arial"/>
          <w:sz w:val="24"/>
          <w:szCs w:val="24"/>
        </w:rPr>
        <w:lastRenderedPageBreak/>
        <w:t>POI? Please explain the changes, including dates and the reasons for those changes along with the financial impact of those changes against the like goods.</w:t>
      </w:r>
    </w:p>
    <w:p w14:paraId="254CDFE6"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54CA2263"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22D173" w14:textId="2D626415" w:rsidR="00EF3AE4" w:rsidRPr="00C37558" w:rsidRDefault="00C37558" w:rsidP="00C37558">
            <w:pPr>
              <w:pStyle w:val="Normale"/>
              <w:autoSpaceDE w:val="0"/>
              <w:spacing w:after="0" w:line="264" w:lineRule="auto"/>
              <w:jc w:val="both"/>
            </w:pPr>
            <w:r>
              <w:rPr>
                <w:rFonts w:ascii="Arial" w:eastAsia="Yu Mincho" w:hAnsi="Arial"/>
                <w:sz w:val="24"/>
                <w:szCs w:val="24"/>
              </w:rPr>
              <w:t>No changes in accounting policies.</w:t>
            </w:r>
          </w:p>
        </w:tc>
      </w:tr>
      <w:tr w:rsidR="00EF3AE4" w14:paraId="56C98EA8"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996023C"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E0A292" w14:textId="5B0CA7A1"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0E1" w14:textId="77777777" w:rsidR="00BF6CD5" w:rsidRDefault="00BF6CD5">
      <w:pPr>
        <w:pageBreakBefore/>
        <w:spacing w:after="0" w:line="264" w:lineRule="auto"/>
      </w:pPr>
    </w:p>
    <w:p w14:paraId="430900E2" w14:textId="77777777" w:rsidR="00BF6CD5" w:rsidRDefault="006C1C85">
      <w:pPr>
        <w:pStyle w:val="Heading1"/>
      </w:pPr>
      <w:bookmarkStart w:id="52" w:name="_Toc97713554"/>
      <w:bookmarkStart w:id="53" w:name="_Toc97812423"/>
      <w:r>
        <w:t>SECTION B:</w:t>
      </w:r>
      <w:r>
        <w:br/>
        <w:t>About your goods</w:t>
      </w:r>
      <w:bookmarkEnd w:id="52"/>
      <w:bookmarkEnd w:id="53"/>
    </w:p>
    <w:p w14:paraId="430900E3" w14:textId="77777777" w:rsidR="00BF6CD5" w:rsidRDefault="00BF6CD5">
      <w:pPr>
        <w:spacing w:after="0" w:line="264" w:lineRule="auto"/>
        <w:rPr>
          <w:rFonts w:ascii="Arial" w:hAnsi="Arial"/>
          <w:sz w:val="24"/>
          <w:szCs w:val="24"/>
        </w:rPr>
      </w:pPr>
      <w:bookmarkStart w:id="54" w:name="_Hlk9253503"/>
      <w:bookmarkStart w:id="55" w:name="_Toc16669215"/>
      <w:bookmarkEnd w:id="54"/>
      <w:bookmarkEnd w:id="55"/>
    </w:p>
    <w:p w14:paraId="430900E4" w14:textId="77777777" w:rsidR="00BF6CD5" w:rsidRDefault="006C1C85">
      <w:pPr>
        <w:pStyle w:val="Heading2"/>
      </w:pPr>
      <w:bookmarkStart w:id="56" w:name="_Toc16669216"/>
      <w:bookmarkStart w:id="57" w:name="_Toc97713555"/>
      <w:bookmarkStart w:id="58" w:name="_Toc97812424"/>
      <w:bookmarkStart w:id="59" w:name="Goods"/>
      <w:r>
        <w:t>B1</w:t>
      </w:r>
      <w:r>
        <w:tab/>
        <w:t>Understanding your like goods</w:t>
      </w:r>
      <w:bookmarkEnd w:id="56"/>
      <w:bookmarkEnd w:id="57"/>
      <w:bookmarkEnd w:id="58"/>
    </w:p>
    <w:p w14:paraId="430900E5" w14:textId="77777777" w:rsidR="00BF6CD5" w:rsidRDefault="00BF6CD5">
      <w:pPr>
        <w:spacing w:after="0" w:line="264" w:lineRule="auto"/>
        <w:rPr>
          <w:rFonts w:ascii="Arial" w:hAnsi="Arial"/>
          <w:color w:val="FF0000"/>
          <w:sz w:val="24"/>
          <w:szCs w:val="24"/>
        </w:rPr>
      </w:pPr>
    </w:p>
    <w:p w14:paraId="430900E6" w14:textId="77777777" w:rsidR="00BF6CD5" w:rsidRDefault="00BF6CD5">
      <w:pPr>
        <w:spacing w:after="0" w:line="264" w:lineRule="auto"/>
        <w:rPr>
          <w:rFonts w:ascii="Arial" w:hAnsi="Arial"/>
        </w:rPr>
      </w:pPr>
    </w:p>
    <w:bookmarkEnd w:id="59"/>
    <w:p w14:paraId="430900E7" w14:textId="77777777" w:rsidR="00BF6CD5" w:rsidRDefault="006C1C85">
      <w:pPr>
        <w:tabs>
          <w:tab w:val="left" w:pos="8789"/>
        </w:tabs>
        <w:spacing w:after="0" w:line="264" w:lineRule="auto"/>
      </w:pPr>
      <w:r>
        <w:rPr>
          <w:rFonts w:ascii="Arial" w:hAnsi="Arial"/>
          <w:sz w:val="24"/>
          <w:szCs w:val="24"/>
        </w:rPr>
        <w:t>The goods subject to review are defined in ‘</w:t>
      </w:r>
      <w:hyperlink w:anchor="_The_scope_of" w:history="1">
        <w:r>
          <w:rPr>
            <w:rStyle w:val="Hyperlink"/>
            <w:rFonts w:ascii="Arial" w:hAnsi="Arial"/>
            <w:sz w:val="24"/>
            <w:szCs w:val="24"/>
          </w:rPr>
          <w:t>the scope of this review</w:t>
        </w:r>
      </w:hyperlink>
      <w:r>
        <w:rPr>
          <w:rFonts w:ascii="Arial" w:hAnsi="Arial"/>
          <w:sz w:val="24"/>
          <w:szCs w:val="24"/>
        </w:rPr>
        <w:t>’.</w:t>
      </w:r>
    </w:p>
    <w:p w14:paraId="430900E8" w14:textId="77777777" w:rsidR="00BF6CD5" w:rsidRDefault="00BF6CD5">
      <w:pPr>
        <w:tabs>
          <w:tab w:val="left" w:pos="8789"/>
        </w:tabs>
        <w:spacing w:after="0" w:line="264" w:lineRule="auto"/>
        <w:rPr>
          <w:rFonts w:ascii="Arial" w:hAnsi="Arial"/>
          <w:sz w:val="24"/>
          <w:szCs w:val="24"/>
        </w:rPr>
      </w:pPr>
    </w:p>
    <w:p w14:paraId="430900E9" w14:textId="77777777" w:rsidR="00BF6CD5" w:rsidRDefault="006C1C85">
      <w:pPr>
        <w:tabs>
          <w:tab w:val="left" w:pos="8789"/>
        </w:tabs>
        <w:spacing w:after="0" w:line="264" w:lineRule="auto"/>
        <w:rPr>
          <w:rFonts w:ascii="Arial" w:hAnsi="Arial"/>
          <w:sz w:val="24"/>
          <w:szCs w:val="24"/>
        </w:rPr>
      </w:pPr>
      <w:r>
        <w:rPr>
          <w:rFonts w:ascii="Arial" w:hAnsi="Arial"/>
          <w:sz w:val="24"/>
          <w:szCs w:val="24"/>
        </w:rPr>
        <w:t xml:space="preserve">We use a PCN number to help us compare the goods subject to review and the domestic like goods. When you are completing this section, you must apply the PCN system set out at the link above to describe your goods consistently throughout your responses. If you don’t use the PCN table correctly, this could limit the TRA’s ability to use the information you provide. </w:t>
      </w:r>
    </w:p>
    <w:p w14:paraId="430900EA" w14:textId="77777777" w:rsidR="00BF6CD5" w:rsidRDefault="00BF6CD5">
      <w:pPr>
        <w:spacing w:after="0" w:line="264" w:lineRule="auto"/>
        <w:rPr>
          <w:rFonts w:ascii="Arial" w:hAnsi="Arial"/>
          <w:sz w:val="24"/>
          <w:szCs w:val="24"/>
        </w:rPr>
      </w:pPr>
    </w:p>
    <w:p w14:paraId="430900EB" w14:textId="77777777" w:rsidR="00BF6CD5" w:rsidRDefault="006C1C85" w:rsidP="00125CDA">
      <w:pPr>
        <w:pStyle w:val="ListParagraph"/>
        <w:numPr>
          <w:ilvl w:val="0"/>
          <w:numId w:val="7"/>
        </w:numPr>
        <w:spacing w:after="0" w:line="264" w:lineRule="auto"/>
        <w:rPr>
          <w:rFonts w:ascii="Arial" w:hAnsi="Arial"/>
          <w:sz w:val="24"/>
          <w:szCs w:val="24"/>
        </w:rPr>
      </w:pPr>
      <w:r>
        <w:rPr>
          <w:rFonts w:ascii="Arial" w:hAnsi="Arial"/>
          <w:sz w:val="24"/>
          <w:szCs w:val="24"/>
        </w:rPr>
        <w:t>Please detail the goods that you manufacture in the UK which are like the goods subject to review. Indicate the degree of physical likeness, commercial likeness and functional likeness. Please also provide details of your like goods and the goods subject to review regarding their production processes, interchangeability, raw materials used, degree of model differentiation, tariff classifications, channels of distribution and sale, pricing and other relevant characteristics.</w:t>
      </w:r>
    </w:p>
    <w:p w14:paraId="430900EC"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 </w:t>
      </w:r>
    </w:p>
    <w:p w14:paraId="430900ED"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If your company manufactures a range of like goods, list this information for each individual make and model in the range. If there are differences in characteristics within your range of like goods which cause distinguishable differences in price, explain those differences and the effect they have.</w:t>
      </w:r>
    </w:p>
    <w:p w14:paraId="430900E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0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EF" w14:textId="10575CCB" w:rsidR="00BF6CD5" w:rsidRPr="00E87FE5" w:rsidRDefault="00721287">
            <w:pPr>
              <w:autoSpaceDE w:val="0"/>
              <w:spacing w:after="0" w:line="264" w:lineRule="auto"/>
              <w:jc w:val="both"/>
              <w:rPr>
                <w:rFonts w:ascii="Arial" w:eastAsia="Yu Mincho" w:hAnsi="Arial"/>
                <w:sz w:val="24"/>
                <w:szCs w:val="24"/>
              </w:rPr>
            </w:pPr>
            <w:r w:rsidRPr="00E87FE5">
              <w:rPr>
                <w:rFonts w:ascii="Arial" w:eastAsia="Yu Mincho" w:hAnsi="Arial"/>
                <w:sz w:val="24"/>
                <w:szCs w:val="24"/>
              </w:rPr>
              <w:t>Key differences between PCNs are already correctly outlined in the definition:</w:t>
            </w:r>
          </w:p>
          <w:p w14:paraId="028FA321" w14:textId="4B43C3E8" w:rsidR="00721287" w:rsidRPr="00E87FE5" w:rsidRDefault="00721287"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Steel grade (mechanical properties, area of application)</w:t>
            </w:r>
          </w:p>
          <w:p w14:paraId="01BF6E02" w14:textId="6ACACE3A" w:rsidR="00721287" w:rsidRPr="00E87FE5" w:rsidRDefault="00721287"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Plate dimension (affecting productivity and yield loss)</w:t>
            </w:r>
          </w:p>
          <w:p w14:paraId="01567F09" w14:textId="371953D9" w:rsidR="00721287" w:rsidRPr="00E87FE5" w:rsidRDefault="00721287"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 xml:space="preserve">Thermal treatment (internal structure and </w:t>
            </w:r>
            <w:r w:rsidR="00E87FE5" w:rsidRPr="00E87FE5">
              <w:rPr>
                <w:rFonts w:ascii="Arial" w:eastAsia="Yu Mincho" w:hAnsi="Arial"/>
                <w:sz w:val="24"/>
                <w:szCs w:val="24"/>
              </w:rPr>
              <w:t>reduced defect risks)</w:t>
            </w:r>
          </w:p>
          <w:p w14:paraId="430900F0" w14:textId="29464019" w:rsidR="00BF6CD5" w:rsidRPr="00E87FE5" w:rsidRDefault="00E87FE5"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Surface preparation (scale cleaning, suitability for painting etc)</w:t>
            </w:r>
          </w:p>
        </w:tc>
      </w:tr>
      <w:tr w:rsidR="00BF6CD5" w14:paraId="430900F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0F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F3" w14:textId="414CABA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0F5" w14:textId="77777777" w:rsidR="00BF6CD5" w:rsidRDefault="00BF6CD5">
      <w:pPr>
        <w:spacing w:after="0" w:line="264" w:lineRule="auto"/>
        <w:rPr>
          <w:rFonts w:ascii="Arial" w:hAnsi="Arial"/>
          <w:sz w:val="24"/>
          <w:szCs w:val="24"/>
        </w:rPr>
      </w:pPr>
    </w:p>
    <w:p w14:paraId="430900F6" w14:textId="77777777" w:rsidR="00BF6CD5" w:rsidRDefault="006C1C85" w:rsidP="00125CDA">
      <w:pPr>
        <w:pStyle w:val="ListParagraph"/>
        <w:numPr>
          <w:ilvl w:val="0"/>
          <w:numId w:val="7"/>
        </w:numPr>
        <w:spacing w:after="0" w:line="264" w:lineRule="auto"/>
        <w:rPr>
          <w:rFonts w:ascii="Arial" w:hAnsi="Arial"/>
          <w:sz w:val="24"/>
          <w:szCs w:val="24"/>
        </w:rPr>
      </w:pPr>
      <w:r>
        <w:rPr>
          <w:rFonts w:ascii="Arial" w:hAnsi="Arial"/>
          <w:sz w:val="24"/>
          <w:szCs w:val="24"/>
        </w:rPr>
        <w:t xml:space="preserve">Explain the internal coding system your company uses to classify your range of like goods. If your company uses multiple internal reference codes across departments, cross-reference each one. Cross-reference your internal coding system with any sales (invoice codes) made via associated companies. </w:t>
      </w:r>
    </w:p>
    <w:p w14:paraId="430900F7" w14:textId="77777777" w:rsidR="00BF6CD5" w:rsidRDefault="00BF6CD5">
      <w:pPr>
        <w:pStyle w:val="ListParagraph"/>
        <w:spacing w:after="0" w:line="264" w:lineRule="auto"/>
        <w:ind w:left="360"/>
        <w:rPr>
          <w:rFonts w:ascii="Arial" w:hAnsi="Arial"/>
          <w:sz w:val="24"/>
          <w:szCs w:val="24"/>
        </w:rPr>
      </w:pPr>
    </w:p>
    <w:p w14:paraId="430900F8"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Technical documentation (such as sales catalogues, safety standards, technical data, etc.) should be attached for each model where available. </w:t>
      </w:r>
    </w:p>
    <w:p w14:paraId="430900F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0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FB" w14:textId="0476CCBE" w:rsidR="00BF6CD5" w:rsidRDefault="00C37558">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No specific coding applied – full product/item specification by order</w:t>
            </w:r>
          </w:p>
        </w:tc>
      </w:tr>
      <w:tr w:rsidR="00BF6CD5" w14:paraId="430900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0F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FE" w14:textId="1D91CD6E" w:rsidR="00BF6CD5" w:rsidRPr="00281E5A" w:rsidRDefault="006C1C85" w:rsidP="00281E5A">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sidR="00B35DA9">
              <w:rPr>
                <w:rFonts w:ascii="Arial" w:eastAsia="Yu Mincho" w:hAnsi="Arial"/>
                <w:sz w:val="24"/>
                <w:szCs w:val="24"/>
              </w:rPr>
              <w:t xml:space="preserve"> </w:t>
            </w:r>
            <w:r w:rsidR="00281E5A">
              <w:rPr>
                <w:rFonts w:ascii="Arial" w:eastAsia="Yu Mincho" w:hAnsi="Arial"/>
                <w:sz w:val="24"/>
                <w:szCs w:val="24"/>
                <w:lang w:val="it-IT"/>
              </w:rPr>
              <w:t>NONE</w:t>
            </w:r>
          </w:p>
        </w:tc>
      </w:tr>
    </w:tbl>
    <w:p w14:paraId="43090100" w14:textId="77777777" w:rsidR="00BF6CD5" w:rsidRDefault="00BF6CD5">
      <w:pPr>
        <w:spacing w:after="0" w:line="264" w:lineRule="auto"/>
        <w:rPr>
          <w:rFonts w:ascii="Arial" w:hAnsi="Arial"/>
          <w:sz w:val="24"/>
          <w:szCs w:val="24"/>
        </w:rPr>
      </w:pPr>
    </w:p>
    <w:p w14:paraId="43090101" w14:textId="77777777" w:rsidR="00BF6CD5" w:rsidRDefault="006C1C85" w:rsidP="00125CDA">
      <w:pPr>
        <w:pStyle w:val="ListParagraph"/>
        <w:numPr>
          <w:ilvl w:val="0"/>
          <w:numId w:val="7"/>
        </w:numPr>
        <w:spacing w:after="0" w:line="264" w:lineRule="auto"/>
      </w:pPr>
      <w:r>
        <w:rPr>
          <w:rFonts w:ascii="Arial" w:hAnsi="Arial"/>
          <w:sz w:val="24"/>
          <w:szCs w:val="24"/>
        </w:rPr>
        <w:t xml:space="preserve">Please complete </w:t>
      </w:r>
      <w:r>
        <w:rPr>
          <w:rFonts w:ascii="Arial" w:hAnsi="Arial"/>
          <w:b/>
          <w:bCs/>
          <w:sz w:val="24"/>
          <w:szCs w:val="24"/>
        </w:rPr>
        <w:t>Annex 3 – PCN comparison</w:t>
      </w:r>
      <w:r>
        <w:rPr>
          <w:rFonts w:ascii="Arial" w:hAnsi="Arial"/>
          <w:sz w:val="24"/>
          <w:szCs w:val="24"/>
        </w:rPr>
        <w:t xml:space="preserve">, indicating which of your like goods (by make or model) are comparable to each of the goods subject to review. </w:t>
      </w:r>
    </w:p>
    <w:p w14:paraId="43090102" w14:textId="77777777" w:rsidR="00BF6CD5" w:rsidRDefault="00BF6CD5">
      <w:pPr>
        <w:pStyle w:val="ListParagraph"/>
        <w:spacing w:after="0" w:line="264" w:lineRule="auto"/>
        <w:ind w:left="360"/>
        <w:rPr>
          <w:rFonts w:ascii="Arial" w:hAnsi="Arial"/>
          <w:sz w:val="24"/>
          <w:szCs w:val="24"/>
        </w:rPr>
      </w:pPr>
    </w:p>
    <w:p w14:paraId="43090103"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Please substantiate your answers by providing details on any likeness and/or differences you have identified between the goods subject to review and the like goods. Attach any evidence you have that is relevant. This could take the form of sales brochures, input costs, research papers or any other relevant documentation.</w:t>
      </w:r>
    </w:p>
    <w:p w14:paraId="43090104"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06" w14:textId="64673DFE" w:rsidR="00BF6CD5" w:rsidRDefault="00044D07" w:rsidP="00044D07">
            <w:pPr>
              <w:autoSpaceDE w:val="0"/>
              <w:spacing w:after="0" w:line="264" w:lineRule="auto"/>
              <w:jc w:val="both"/>
              <w:rPr>
                <w:rFonts w:ascii="Arial" w:eastAsia="Yu Mincho" w:hAnsi="Arial"/>
                <w:sz w:val="24"/>
                <w:szCs w:val="24"/>
              </w:rPr>
            </w:pPr>
            <w:r>
              <w:rPr>
                <w:rFonts w:ascii="Arial" w:eastAsia="Yu Mincho" w:hAnsi="Arial"/>
                <w:sz w:val="24"/>
                <w:szCs w:val="24"/>
              </w:rPr>
              <w:t>The product of Spartan is physically and functionally identical to the goods under review.</w:t>
            </w:r>
          </w:p>
        </w:tc>
      </w:tr>
      <w:tr w:rsidR="00BF6CD5" w14:paraId="430901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0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09" w14:textId="3278277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10B" w14:textId="77777777" w:rsidR="00BF6CD5" w:rsidRDefault="00BF6CD5">
      <w:pPr>
        <w:spacing w:after="0" w:line="264" w:lineRule="auto"/>
        <w:rPr>
          <w:rFonts w:ascii="Arial" w:hAnsi="Arial"/>
          <w:sz w:val="24"/>
          <w:szCs w:val="24"/>
        </w:rPr>
      </w:pPr>
    </w:p>
    <w:p w14:paraId="4309010C" w14:textId="77777777" w:rsidR="00BF6CD5" w:rsidRDefault="006C1C85" w:rsidP="00125CDA">
      <w:pPr>
        <w:pStyle w:val="ListParagraph"/>
        <w:numPr>
          <w:ilvl w:val="0"/>
          <w:numId w:val="7"/>
        </w:numPr>
        <w:spacing w:after="0" w:line="264" w:lineRule="auto"/>
      </w:pPr>
      <w:bookmarkStart w:id="60" w:name="_Hlk17451308"/>
      <w:r>
        <w:rPr>
          <w:rFonts w:ascii="Arial" w:hAnsi="Arial"/>
          <w:sz w:val="24"/>
          <w:szCs w:val="24"/>
        </w:rPr>
        <w:t xml:space="preserve">If you have identified differences in </w:t>
      </w:r>
      <w:r>
        <w:rPr>
          <w:rFonts w:ascii="Arial" w:hAnsi="Arial"/>
          <w:b/>
          <w:bCs/>
          <w:sz w:val="24"/>
          <w:szCs w:val="24"/>
        </w:rPr>
        <w:t>Annex 3 – PCN comparison</w:t>
      </w:r>
      <w:r>
        <w:rPr>
          <w:rFonts w:ascii="Arial" w:hAnsi="Arial"/>
          <w:sz w:val="24"/>
          <w:szCs w:val="24"/>
        </w:rPr>
        <w:t xml:space="preserve"> between the goods subject to review and the goods that you manufacture, please estimate the difference in cost to make and sales price. Explain those differences and the effect they have in the text box below. </w:t>
      </w:r>
    </w:p>
    <w:bookmarkEnd w:id="60"/>
    <w:p w14:paraId="4309010D" w14:textId="77777777" w:rsidR="00BF6CD5" w:rsidRDefault="00BF6CD5">
      <w:pPr>
        <w:pStyle w:val="ListParagraph"/>
        <w:spacing w:after="0" w:line="264" w:lineRule="auto"/>
        <w:ind w:left="360"/>
        <w:rPr>
          <w:rFonts w:ascii="Arial" w:hAnsi="Arial"/>
          <w:sz w:val="24"/>
          <w:szCs w:val="24"/>
        </w:rPr>
      </w:pPr>
    </w:p>
    <w:p w14:paraId="4309010E"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Where applicable, this should be on a per unit basis. Describe how you established your estimations and substantiate with evidence where possible. </w:t>
      </w:r>
    </w:p>
    <w:p w14:paraId="4309010F"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10"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111" w14:textId="77777777" w:rsidR="00BF6CD5" w:rsidRDefault="00BF6CD5">
            <w:pPr>
              <w:autoSpaceDE w:val="0"/>
              <w:spacing w:after="0" w:line="264" w:lineRule="auto"/>
              <w:jc w:val="both"/>
              <w:rPr>
                <w:rFonts w:ascii="Arial" w:eastAsia="Yu Mincho" w:hAnsi="Arial"/>
                <w:sz w:val="24"/>
                <w:szCs w:val="24"/>
              </w:rPr>
            </w:pPr>
          </w:p>
        </w:tc>
      </w:tr>
      <w:tr w:rsidR="00BF6CD5" w14:paraId="430901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13"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14" w14:textId="1987334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116" w14:textId="77777777" w:rsidR="00BF6CD5" w:rsidRDefault="00BF6CD5">
      <w:pPr>
        <w:spacing w:after="0" w:line="264" w:lineRule="auto"/>
        <w:rPr>
          <w:rFonts w:ascii="Arial" w:eastAsia="Arial" w:hAnsi="Arial"/>
          <w:sz w:val="24"/>
          <w:szCs w:val="24"/>
        </w:rPr>
      </w:pPr>
    </w:p>
    <w:p w14:paraId="43090117" w14:textId="77777777" w:rsidR="00BF6CD5" w:rsidRDefault="006C1C85">
      <w:pPr>
        <w:pStyle w:val="Heading2"/>
      </w:pPr>
      <w:bookmarkStart w:id="61" w:name="_Toc97713556"/>
      <w:bookmarkStart w:id="62" w:name="_Toc97812425"/>
      <w:r>
        <w:t>B2</w:t>
      </w:r>
      <w:r>
        <w:tab/>
        <w:t>Understanding the UK market</w:t>
      </w:r>
      <w:bookmarkEnd w:id="61"/>
      <w:bookmarkEnd w:id="62"/>
    </w:p>
    <w:p w14:paraId="43090118" w14:textId="77777777" w:rsidR="00BF6CD5" w:rsidRDefault="00BF6CD5">
      <w:pPr>
        <w:pStyle w:val="ListParagraph"/>
        <w:spacing w:after="0" w:line="264" w:lineRule="auto"/>
        <w:ind w:left="360"/>
        <w:rPr>
          <w:rFonts w:ascii="Arial" w:hAnsi="Arial"/>
          <w:sz w:val="24"/>
          <w:szCs w:val="24"/>
        </w:rPr>
      </w:pPr>
    </w:p>
    <w:p w14:paraId="43090119" w14:textId="77777777" w:rsidR="00BF6CD5" w:rsidRDefault="006C1C85" w:rsidP="00125CDA">
      <w:pPr>
        <w:pStyle w:val="ListParagraph"/>
        <w:numPr>
          <w:ilvl w:val="0"/>
          <w:numId w:val="8"/>
        </w:numPr>
        <w:spacing w:after="0" w:line="264" w:lineRule="auto"/>
        <w:rPr>
          <w:rFonts w:ascii="Arial" w:hAnsi="Arial"/>
          <w:sz w:val="24"/>
          <w:szCs w:val="24"/>
        </w:rPr>
      </w:pPr>
      <w:r>
        <w:rPr>
          <w:rFonts w:ascii="Arial" w:hAnsi="Arial"/>
          <w:sz w:val="24"/>
          <w:szCs w:val="24"/>
        </w:rPr>
        <w:t xml:space="preserve">Please explain the end use of the goods subject to review and the like goods. If there are multiple uses for the like goods, list them and, where possible, estimate what proportion of your sales goes to each. </w:t>
      </w:r>
    </w:p>
    <w:p w14:paraId="4309011A"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8EFD35" w14:textId="47B4D2E8" w:rsidR="00E87FE5" w:rsidRDefault="00E87FE5" w:rsidP="00E87FE5">
            <w:pPr>
              <w:autoSpaceDE w:val="0"/>
              <w:spacing w:after="0" w:line="264" w:lineRule="auto"/>
              <w:jc w:val="both"/>
              <w:rPr>
                <w:rFonts w:ascii="Arial" w:eastAsia="Yu Mincho" w:hAnsi="Arial"/>
                <w:sz w:val="24"/>
                <w:szCs w:val="24"/>
              </w:rPr>
            </w:pPr>
            <w:r>
              <w:rPr>
                <w:rFonts w:ascii="Arial" w:eastAsia="Yu Mincho" w:hAnsi="Arial"/>
                <w:sz w:val="24"/>
                <w:szCs w:val="24"/>
              </w:rPr>
              <w:t>There is a wide area of application of steel plate across multiple downstream industries. The core industrial sectors can be grouped as follows</w:t>
            </w:r>
          </w:p>
          <w:p w14:paraId="7F0BE725" w14:textId="18F7AB15" w:rsidR="00D943ED" w:rsidRPr="00E76484" w:rsidRDefault="00D943ED"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Construction and infrastructure</w:t>
            </w:r>
          </w:p>
          <w:p w14:paraId="706AFC5F" w14:textId="214697ED" w:rsidR="00D943ED" w:rsidRPr="00E76484" w:rsidRDefault="00D943ED" w:rsidP="00EF3AE4">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Residential, commercial and industrial buildings</w:t>
            </w:r>
            <w:r w:rsidR="00E76484">
              <w:rPr>
                <w:rFonts w:ascii="Arial" w:eastAsia="Yu Mincho" w:hAnsi="Arial"/>
                <w:sz w:val="24"/>
                <w:szCs w:val="24"/>
              </w:rPr>
              <w:t xml:space="preserve"> and structures</w:t>
            </w:r>
          </w:p>
          <w:p w14:paraId="524773BB" w14:textId="7AD8A172" w:rsidR="00D943ED" w:rsidRPr="00E76484" w:rsidRDefault="00D943ED" w:rsidP="00EF3AE4">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Roads, bridges, tunnels etc</w:t>
            </w:r>
          </w:p>
          <w:p w14:paraId="63B692EA" w14:textId="76D685A1" w:rsidR="00D943ED" w:rsidRPr="00E76484" w:rsidRDefault="00D943ED" w:rsidP="00EF3AE4">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Energy-related infrastructure including wind towers</w:t>
            </w:r>
          </w:p>
          <w:p w14:paraId="26BBAC39" w14:textId="2A7FEE61" w:rsid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Machinery (mechanical engineering)</w:t>
            </w:r>
          </w:p>
          <w:p w14:paraId="08E8D542" w14:textId="413742A9" w:rsidR="00E76484" w:rsidRDefault="00E76484" w:rsidP="00EF3AE4">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lastRenderedPageBreak/>
              <w:t>Specialized machinery incl yellow goods – mining, construction, agriculture, lifting equipment etc</w:t>
            </w:r>
          </w:p>
          <w:p w14:paraId="0005134F" w14:textId="6B50F5AA" w:rsidR="00E76484" w:rsidRPr="00E76484" w:rsidRDefault="00E76484" w:rsidP="00EF3AE4">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t>Heavy industrial machinery</w:t>
            </w:r>
          </w:p>
          <w:p w14:paraId="475C3903" w14:textId="4FD5B3B2" w:rsidR="00E76484" w:rsidRP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Transport (land</w:t>
            </w:r>
            <w:r>
              <w:rPr>
                <w:rFonts w:ascii="Arial" w:eastAsia="Yu Mincho" w:hAnsi="Arial"/>
                <w:sz w:val="24"/>
                <w:szCs w:val="24"/>
              </w:rPr>
              <w:t xml:space="preserve">, such as heavy truck platforms, </w:t>
            </w:r>
            <w:r w:rsidRPr="00E76484">
              <w:rPr>
                <w:rFonts w:ascii="Arial" w:eastAsia="Yu Mincho" w:hAnsi="Arial"/>
                <w:sz w:val="24"/>
                <w:szCs w:val="24"/>
              </w:rPr>
              <w:t>tanks etc</w:t>
            </w:r>
            <w:r>
              <w:rPr>
                <w:rFonts w:ascii="Arial" w:eastAsia="Yu Mincho" w:hAnsi="Arial"/>
                <w:sz w:val="24"/>
                <w:szCs w:val="24"/>
              </w:rPr>
              <w:t>.</w:t>
            </w:r>
            <w:r w:rsidRPr="00E76484">
              <w:rPr>
                <w:rFonts w:ascii="Arial" w:eastAsia="Yu Mincho" w:hAnsi="Arial"/>
                <w:sz w:val="24"/>
                <w:szCs w:val="24"/>
              </w:rPr>
              <w:t>)</w:t>
            </w:r>
          </w:p>
          <w:p w14:paraId="59F82781" w14:textId="1CABDB32" w:rsid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Shipbuilding</w:t>
            </w:r>
            <w:r w:rsidR="00D102DC">
              <w:rPr>
                <w:rFonts w:ascii="Arial" w:eastAsia="Yu Mincho" w:hAnsi="Arial"/>
                <w:sz w:val="24"/>
                <w:szCs w:val="24"/>
              </w:rPr>
              <w:t xml:space="preserve"> and offshore structures</w:t>
            </w:r>
          </w:p>
          <w:p w14:paraId="5E0E7DB5" w14:textId="762C4AEB" w:rsidR="00E76484" w:rsidRP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Pr>
                <w:rFonts w:ascii="Arial" w:eastAsia="Yu Mincho" w:hAnsi="Arial"/>
                <w:sz w:val="24"/>
                <w:szCs w:val="24"/>
              </w:rPr>
              <w:t>Tubes (mostly large diameter line pipes, fittings, valves for O&amp;G sector)</w:t>
            </w:r>
          </w:p>
          <w:p w14:paraId="1C7F96AC" w14:textId="77777777" w:rsidR="00BF6CD5"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Miscellaneous metal goods</w:t>
            </w:r>
            <w:r w:rsidR="00D102DC">
              <w:rPr>
                <w:rFonts w:ascii="Arial" w:eastAsia="Yu Mincho" w:hAnsi="Arial"/>
                <w:sz w:val="24"/>
                <w:szCs w:val="24"/>
              </w:rPr>
              <w:t>, including general use pressure vessels</w:t>
            </w:r>
          </w:p>
          <w:p w14:paraId="7B8108A8" w14:textId="77777777" w:rsidR="00D102DC" w:rsidRDefault="00D102DC" w:rsidP="00D102DC">
            <w:pPr>
              <w:autoSpaceDE w:val="0"/>
              <w:spacing w:after="0" w:line="264" w:lineRule="auto"/>
              <w:jc w:val="both"/>
              <w:rPr>
                <w:rFonts w:ascii="Arial" w:eastAsia="Yu Mincho" w:hAnsi="Arial"/>
                <w:sz w:val="24"/>
                <w:szCs w:val="24"/>
              </w:rPr>
            </w:pPr>
          </w:p>
          <w:p w14:paraId="4309011C" w14:textId="55BC63FD" w:rsidR="00D102DC" w:rsidRPr="00D102DC" w:rsidRDefault="00D102DC" w:rsidP="00D102DC">
            <w:pPr>
              <w:autoSpaceDE w:val="0"/>
              <w:spacing w:after="0" w:line="264" w:lineRule="auto"/>
              <w:jc w:val="both"/>
              <w:rPr>
                <w:rFonts w:ascii="Arial" w:eastAsia="Yu Mincho" w:hAnsi="Arial"/>
                <w:sz w:val="24"/>
                <w:szCs w:val="24"/>
              </w:rPr>
            </w:pPr>
            <w:r>
              <w:rPr>
                <w:rFonts w:ascii="Arial" w:eastAsia="Yu Mincho" w:hAnsi="Arial"/>
                <w:sz w:val="24"/>
                <w:szCs w:val="24"/>
              </w:rPr>
              <w:t>A significant share of the plate market (up to 50%) is served not directly by the plate manufacturers, but via stockholders (providing retail sales service) or steel service centres (providing basic processing or the plate – cut to size or shape, preparation of surface or edges, bending etc.)</w:t>
            </w:r>
          </w:p>
        </w:tc>
      </w:tr>
      <w:tr w:rsidR="00BF6CD5" w14:paraId="430901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1E"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1F" w14:textId="5707A41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121" w14:textId="77777777" w:rsidR="00BF6CD5" w:rsidRDefault="00BF6CD5">
      <w:pPr>
        <w:spacing w:after="0" w:line="264" w:lineRule="auto"/>
        <w:rPr>
          <w:rFonts w:ascii="Arial" w:hAnsi="Arial"/>
          <w:sz w:val="24"/>
          <w:szCs w:val="24"/>
        </w:rPr>
      </w:pPr>
    </w:p>
    <w:p w14:paraId="43090122" w14:textId="77777777" w:rsidR="00BF6CD5" w:rsidRDefault="006C1C85" w:rsidP="00125CDA">
      <w:pPr>
        <w:pStyle w:val="ListParagraph"/>
        <w:numPr>
          <w:ilvl w:val="0"/>
          <w:numId w:val="8"/>
        </w:numPr>
        <w:spacing w:after="0" w:line="264" w:lineRule="auto"/>
        <w:ind w:left="357" w:hanging="357"/>
        <w:rPr>
          <w:rFonts w:ascii="Arial" w:hAnsi="Arial"/>
          <w:sz w:val="24"/>
          <w:szCs w:val="24"/>
        </w:rPr>
      </w:pPr>
      <w:r>
        <w:rPr>
          <w:rFonts w:ascii="Arial" w:hAnsi="Arial"/>
          <w:sz w:val="24"/>
          <w:szCs w:val="24"/>
        </w:rPr>
        <w:t>Provide a general description of the UK market for the goods subject to review and the like goods, including the nature and conditions of competition within the overall market. In your answer please refer to:</w:t>
      </w:r>
    </w:p>
    <w:p w14:paraId="43090123"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nature of competition within the overall market;</w:t>
      </w:r>
    </w:p>
    <w:p w14:paraId="43090124"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degree of price sensitivity;</w:t>
      </w:r>
    </w:p>
    <w:p w14:paraId="43090125"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trends and drivers of demand, including causes of demand fluctuations and any factors contributing to overall market growth or decline;</w:t>
      </w:r>
    </w:p>
    <w:p w14:paraId="43090126"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distribution and marketing;</w:t>
      </w:r>
    </w:p>
    <w:p w14:paraId="43090127"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general users/consumers/customers;</w:t>
      </w:r>
    </w:p>
    <w:p w14:paraId="43090128"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degree of competition between the goods subject to review and the like goods;</w:t>
      </w:r>
    </w:p>
    <w:p w14:paraId="43090129"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market segmentation;</w:t>
      </w:r>
    </w:p>
    <w:p w14:paraId="4309012A" w14:textId="77777777" w:rsidR="00BF6CD5" w:rsidRDefault="006C1C85" w:rsidP="00125CDA">
      <w:pPr>
        <w:pStyle w:val="ListParagraph"/>
        <w:numPr>
          <w:ilvl w:val="0"/>
          <w:numId w:val="9"/>
        </w:numPr>
        <w:spacing w:after="0" w:line="264" w:lineRule="auto"/>
        <w:rPr>
          <w:rFonts w:ascii="Arial" w:hAnsi="Arial"/>
          <w:sz w:val="24"/>
          <w:szCs w:val="24"/>
        </w:rPr>
      </w:pPr>
      <w:bookmarkStart w:id="63" w:name="_Hlk29556891"/>
      <w:r>
        <w:rPr>
          <w:rFonts w:ascii="Arial" w:hAnsi="Arial"/>
          <w:sz w:val="24"/>
          <w:szCs w:val="24"/>
        </w:rPr>
        <w:t>government regulation or tax;</w:t>
      </w:r>
    </w:p>
    <w:bookmarkEnd w:id="63"/>
    <w:p w14:paraId="4309012B"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developments in technology affecting the characteristics, demand or the production process of the goods;</w:t>
      </w:r>
    </w:p>
    <w:p w14:paraId="4309012C"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other commercially significant goods which could be substituted for your goods and the goods &lt;concerned/subject to review&gt; being imported into the UK.</w:t>
      </w:r>
    </w:p>
    <w:p w14:paraId="4309012D"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any other factors that influence the market (e.g. seasonality).</w:t>
      </w:r>
    </w:p>
    <w:p w14:paraId="4309012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0261CC" w14:textId="0A96C7EC" w:rsidR="0090493F" w:rsidRPr="0090493F" w:rsidRDefault="00C571C3" w:rsidP="009657F4">
            <w:pPr>
              <w:autoSpaceDE w:val="0"/>
              <w:spacing w:after="0" w:line="264" w:lineRule="auto"/>
              <w:jc w:val="both"/>
              <w:rPr>
                <w:rFonts w:ascii="Arial" w:eastAsia="Yu Mincho" w:hAnsi="Arial"/>
                <w:b/>
                <w:sz w:val="24"/>
                <w:szCs w:val="24"/>
              </w:rPr>
            </w:pPr>
            <w:r w:rsidRPr="0090493F">
              <w:rPr>
                <w:rFonts w:ascii="Arial" w:eastAsia="Yu Mincho" w:hAnsi="Arial"/>
                <w:b/>
                <w:sz w:val="24"/>
                <w:szCs w:val="24"/>
              </w:rPr>
              <w:t>OVERALL MARKET STRUCTURE</w:t>
            </w:r>
          </w:p>
          <w:p w14:paraId="2817CD08" w14:textId="77777777" w:rsidR="0090493F" w:rsidRDefault="0090493F" w:rsidP="009657F4">
            <w:pPr>
              <w:autoSpaceDE w:val="0"/>
              <w:spacing w:after="0" w:line="264" w:lineRule="auto"/>
              <w:jc w:val="both"/>
              <w:rPr>
                <w:rFonts w:ascii="Arial" w:eastAsia="Yu Mincho" w:hAnsi="Arial"/>
                <w:sz w:val="24"/>
                <w:szCs w:val="24"/>
              </w:rPr>
            </w:pPr>
          </w:p>
          <w:p w14:paraId="4C85A242" w14:textId="4D636280" w:rsidR="009657F4" w:rsidRDefault="009657F4" w:rsidP="009657F4">
            <w:pPr>
              <w:autoSpaceDE w:val="0"/>
              <w:spacing w:after="0" w:line="264" w:lineRule="auto"/>
              <w:jc w:val="both"/>
              <w:rPr>
                <w:rFonts w:ascii="Arial" w:eastAsia="Yu Mincho" w:hAnsi="Arial"/>
                <w:sz w:val="24"/>
                <w:szCs w:val="24"/>
              </w:rPr>
            </w:pPr>
            <w:r>
              <w:rPr>
                <w:rFonts w:ascii="Arial" w:eastAsia="Yu Mincho" w:hAnsi="Arial"/>
                <w:sz w:val="24"/>
                <w:szCs w:val="24"/>
              </w:rPr>
              <w:t>Apparent consumption of steel plate in the UK makes, according to our estimates, around</w:t>
            </w:r>
            <w:r w:rsidR="00FF2590">
              <w:rPr>
                <w:rFonts w:ascii="Arial" w:eastAsia="Yu Mincho" w:hAnsi="Arial"/>
                <w:sz w:val="24"/>
                <w:szCs w:val="24"/>
              </w:rPr>
              <w:t xml:space="preserve"> </w:t>
            </w:r>
            <w:r w:rsidR="00BF61C6">
              <w:rPr>
                <w:rFonts w:ascii="Arial" w:eastAsia="Yu Mincho" w:hAnsi="Arial"/>
                <w:sz w:val="24"/>
                <w:szCs w:val="24"/>
              </w:rPr>
              <w:t>450.000-</w:t>
            </w:r>
            <w:r w:rsidR="00FF2590">
              <w:rPr>
                <w:rFonts w:ascii="Arial" w:eastAsia="Yu Mincho" w:hAnsi="Arial"/>
                <w:sz w:val="24"/>
                <w:szCs w:val="24"/>
              </w:rPr>
              <w:t>500.000t / year.</w:t>
            </w:r>
            <w:r w:rsidR="00044D07">
              <w:rPr>
                <w:rFonts w:ascii="Arial" w:eastAsia="Yu Mincho" w:hAnsi="Arial"/>
                <w:sz w:val="24"/>
                <w:szCs w:val="24"/>
              </w:rPr>
              <w:t xml:space="preserve"> [details in confidential version]</w:t>
            </w:r>
          </w:p>
          <w:p w14:paraId="38F86FA3" w14:textId="60F48AD3" w:rsidR="009657F4" w:rsidRDefault="009657F4" w:rsidP="009657F4">
            <w:pPr>
              <w:autoSpaceDE w:val="0"/>
              <w:spacing w:after="0" w:line="264" w:lineRule="auto"/>
              <w:jc w:val="both"/>
              <w:rPr>
                <w:rFonts w:ascii="Arial" w:eastAsia="Yu Mincho" w:hAnsi="Arial"/>
                <w:sz w:val="24"/>
                <w:szCs w:val="24"/>
              </w:rPr>
            </w:pPr>
          </w:p>
          <w:p w14:paraId="48658400" w14:textId="77777777" w:rsidR="00FB76A3" w:rsidRDefault="00FF2590"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Local producers generally provide the best lead times for the new production and basic mix with prevailing commodity plate. </w:t>
            </w:r>
          </w:p>
          <w:p w14:paraId="03B4EAD6" w14:textId="2A620FCC" w:rsidR="00FB76A3" w:rsidRDefault="00FF2590"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EU producers (main players are </w:t>
            </w:r>
            <w:r w:rsidR="00FB76A3">
              <w:rPr>
                <w:rFonts w:ascii="Arial" w:eastAsia="Yu Mincho" w:hAnsi="Arial"/>
                <w:sz w:val="24"/>
                <w:szCs w:val="24"/>
              </w:rPr>
              <w:t>Danish</w:t>
            </w:r>
            <w:r>
              <w:rPr>
                <w:rFonts w:ascii="Arial" w:eastAsia="Yu Mincho" w:hAnsi="Arial"/>
                <w:sz w:val="24"/>
                <w:szCs w:val="24"/>
              </w:rPr>
              <w:t>, Spanish</w:t>
            </w:r>
            <w:r w:rsidR="00FB76A3">
              <w:rPr>
                <w:rFonts w:ascii="Arial" w:eastAsia="Yu Mincho" w:hAnsi="Arial"/>
                <w:sz w:val="24"/>
                <w:szCs w:val="24"/>
              </w:rPr>
              <w:t xml:space="preserve">, Swedish, German </w:t>
            </w:r>
            <w:r>
              <w:rPr>
                <w:rFonts w:ascii="Arial" w:eastAsia="Yu Mincho" w:hAnsi="Arial"/>
                <w:sz w:val="24"/>
                <w:szCs w:val="24"/>
              </w:rPr>
              <w:t>mills)</w:t>
            </w:r>
            <w:r w:rsidR="00FB76A3">
              <w:rPr>
                <w:rFonts w:ascii="Arial" w:eastAsia="Yu Mincho" w:hAnsi="Arial"/>
                <w:sz w:val="24"/>
                <w:szCs w:val="24"/>
              </w:rPr>
              <w:t xml:space="preserve"> are supplying a full mix of dimensions and grades, complementing the missing local </w:t>
            </w:r>
            <w:r w:rsidR="00FB76A3">
              <w:rPr>
                <w:rFonts w:ascii="Arial" w:eastAsia="Yu Mincho" w:hAnsi="Arial"/>
                <w:sz w:val="24"/>
                <w:szCs w:val="24"/>
              </w:rPr>
              <w:lastRenderedPageBreak/>
              <w:t>positions. A part of the European material is shipped to local distribution sites of European players in the UK.</w:t>
            </w:r>
          </w:p>
          <w:p w14:paraId="207E9B9E" w14:textId="11584DFF" w:rsidR="00FF2590" w:rsidRDefault="00FF2590"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tbl>
            <w:tblPr>
              <w:tblStyle w:val="TableGridLight"/>
              <w:tblW w:w="7298" w:type="dxa"/>
              <w:tblLook w:val="04A0" w:firstRow="1" w:lastRow="0" w:firstColumn="1" w:lastColumn="0" w:noHBand="0" w:noVBand="1"/>
            </w:tblPr>
            <w:tblGrid>
              <w:gridCol w:w="2420"/>
              <w:gridCol w:w="813"/>
              <w:gridCol w:w="813"/>
              <w:gridCol w:w="813"/>
              <w:gridCol w:w="813"/>
              <w:gridCol w:w="813"/>
              <w:gridCol w:w="813"/>
            </w:tblGrid>
            <w:tr w:rsidR="00FB76A3" w:rsidRPr="00FF2590" w14:paraId="453069C0" w14:textId="77777777" w:rsidTr="00EF3AE4">
              <w:trPr>
                <w:trHeight w:val="266"/>
              </w:trPr>
              <w:tc>
                <w:tcPr>
                  <w:tcW w:w="2420" w:type="dxa"/>
                  <w:noWrap/>
                  <w:hideMark/>
                </w:tcPr>
                <w:p w14:paraId="36243A96" w14:textId="58AA6401" w:rsidR="00FF2590" w:rsidRPr="00FF2590" w:rsidRDefault="00FB76A3" w:rsidP="00FF2590">
                  <w:pPr>
                    <w:suppressAutoHyphens w:val="0"/>
                    <w:autoSpaceDN/>
                    <w:textAlignment w:val="auto"/>
                    <w:rPr>
                      <w:rFonts w:eastAsia="Times New Roman" w:cs="Calibri"/>
                      <w:b/>
                      <w:bCs/>
                      <w:color w:val="000000"/>
                      <w:lang w:eastAsia="en-GB"/>
                    </w:rPr>
                  </w:pPr>
                  <w:r>
                    <w:rPr>
                      <w:rFonts w:eastAsia="Times New Roman" w:cs="Calibri"/>
                      <w:b/>
                      <w:bCs/>
                      <w:color w:val="000000"/>
                      <w:lang w:eastAsia="en-GB"/>
                    </w:rPr>
                    <w:t>Imports from the EU kt</w:t>
                  </w:r>
                </w:p>
              </w:tc>
              <w:tc>
                <w:tcPr>
                  <w:tcW w:w="813" w:type="dxa"/>
                  <w:noWrap/>
                  <w:hideMark/>
                </w:tcPr>
                <w:p w14:paraId="26E86030"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2016</w:t>
                  </w:r>
                </w:p>
              </w:tc>
              <w:tc>
                <w:tcPr>
                  <w:tcW w:w="813" w:type="dxa"/>
                  <w:noWrap/>
                  <w:hideMark/>
                </w:tcPr>
                <w:p w14:paraId="3BBEE728"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2017</w:t>
                  </w:r>
                </w:p>
              </w:tc>
              <w:tc>
                <w:tcPr>
                  <w:tcW w:w="813" w:type="dxa"/>
                  <w:noWrap/>
                  <w:hideMark/>
                </w:tcPr>
                <w:p w14:paraId="25B6BB94"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2018</w:t>
                  </w:r>
                </w:p>
              </w:tc>
              <w:tc>
                <w:tcPr>
                  <w:tcW w:w="813" w:type="dxa"/>
                  <w:noWrap/>
                  <w:hideMark/>
                </w:tcPr>
                <w:p w14:paraId="6E46F2A2"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2019</w:t>
                  </w:r>
                </w:p>
              </w:tc>
              <w:tc>
                <w:tcPr>
                  <w:tcW w:w="813" w:type="dxa"/>
                  <w:noWrap/>
                  <w:hideMark/>
                </w:tcPr>
                <w:p w14:paraId="32D710D6"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2020</w:t>
                  </w:r>
                </w:p>
              </w:tc>
              <w:tc>
                <w:tcPr>
                  <w:tcW w:w="813" w:type="dxa"/>
                  <w:noWrap/>
                  <w:hideMark/>
                </w:tcPr>
                <w:p w14:paraId="7FADAF70"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2021</w:t>
                  </w:r>
                </w:p>
              </w:tc>
            </w:tr>
            <w:tr w:rsidR="00F7625A" w:rsidRPr="00FF2590" w14:paraId="792F8539" w14:textId="77777777" w:rsidTr="00EF3AE4">
              <w:trPr>
                <w:trHeight w:val="266"/>
              </w:trPr>
              <w:tc>
                <w:tcPr>
                  <w:tcW w:w="2420" w:type="dxa"/>
                  <w:noWrap/>
                  <w:hideMark/>
                </w:tcPr>
                <w:p w14:paraId="6D55D392"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DENMARK</w:t>
                  </w:r>
                </w:p>
              </w:tc>
              <w:tc>
                <w:tcPr>
                  <w:tcW w:w="813" w:type="dxa"/>
                  <w:noWrap/>
                  <w:hideMark/>
                </w:tcPr>
                <w:p w14:paraId="10A28CAA"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43</w:t>
                  </w:r>
                </w:p>
              </w:tc>
              <w:tc>
                <w:tcPr>
                  <w:tcW w:w="813" w:type="dxa"/>
                  <w:noWrap/>
                  <w:hideMark/>
                </w:tcPr>
                <w:p w14:paraId="46FB1CB7"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31</w:t>
                  </w:r>
                </w:p>
              </w:tc>
              <w:tc>
                <w:tcPr>
                  <w:tcW w:w="813" w:type="dxa"/>
                  <w:noWrap/>
                  <w:hideMark/>
                </w:tcPr>
                <w:p w14:paraId="2A8972D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25</w:t>
                  </w:r>
                </w:p>
              </w:tc>
              <w:tc>
                <w:tcPr>
                  <w:tcW w:w="813" w:type="dxa"/>
                  <w:noWrap/>
                  <w:hideMark/>
                </w:tcPr>
                <w:p w14:paraId="7607A48D"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16</w:t>
                  </w:r>
                </w:p>
              </w:tc>
              <w:tc>
                <w:tcPr>
                  <w:tcW w:w="813" w:type="dxa"/>
                  <w:noWrap/>
                  <w:hideMark/>
                </w:tcPr>
                <w:p w14:paraId="1E40BE7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18</w:t>
                  </w:r>
                </w:p>
              </w:tc>
              <w:tc>
                <w:tcPr>
                  <w:tcW w:w="813" w:type="dxa"/>
                  <w:noWrap/>
                  <w:hideMark/>
                </w:tcPr>
                <w:p w14:paraId="34D8B89F"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35</w:t>
                  </w:r>
                </w:p>
              </w:tc>
            </w:tr>
            <w:tr w:rsidR="00F7625A" w:rsidRPr="00FF2590" w14:paraId="3405B118" w14:textId="77777777" w:rsidTr="00EF3AE4">
              <w:trPr>
                <w:trHeight w:val="266"/>
              </w:trPr>
              <w:tc>
                <w:tcPr>
                  <w:tcW w:w="2420" w:type="dxa"/>
                  <w:noWrap/>
                  <w:hideMark/>
                </w:tcPr>
                <w:p w14:paraId="2F16D744"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SPAIN</w:t>
                  </w:r>
                </w:p>
              </w:tc>
              <w:tc>
                <w:tcPr>
                  <w:tcW w:w="813" w:type="dxa"/>
                  <w:noWrap/>
                  <w:hideMark/>
                </w:tcPr>
                <w:p w14:paraId="1A4D136A"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39</w:t>
                  </w:r>
                </w:p>
              </w:tc>
              <w:tc>
                <w:tcPr>
                  <w:tcW w:w="813" w:type="dxa"/>
                  <w:noWrap/>
                  <w:hideMark/>
                </w:tcPr>
                <w:p w14:paraId="19EE767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34</w:t>
                  </w:r>
                </w:p>
              </w:tc>
              <w:tc>
                <w:tcPr>
                  <w:tcW w:w="813" w:type="dxa"/>
                  <w:noWrap/>
                  <w:hideMark/>
                </w:tcPr>
                <w:p w14:paraId="6C438C7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34</w:t>
                  </w:r>
                </w:p>
              </w:tc>
              <w:tc>
                <w:tcPr>
                  <w:tcW w:w="813" w:type="dxa"/>
                  <w:noWrap/>
                  <w:hideMark/>
                </w:tcPr>
                <w:p w14:paraId="7670BE3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26</w:t>
                  </w:r>
                </w:p>
              </w:tc>
              <w:tc>
                <w:tcPr>
                  <w:tcW w:w="813" w:type="dxa"/>
                  <w:noWrap/>
                  <w:hideMark/>
                </w:tcPr>
                <w:p w14:paraId="5E3F4B0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8</w:t>
                  </w:r>
                </w:p>
              </w:tc>
              <w:tc>
                <w:tcPr>
                  <w:tcW w:w="813" w:type="dxa"/>
                  <w:noWrap/>
                  <w:hideMark/>
                </w:tcPr>
                <w:p w14:paraId="3D2E4B2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27</w:t>
                  </w:r>
                </w:p>
              </w:tc>
            </w:tr>
            <w:tr w:rsidR="00F7625A" w:rsidRPr="00FF2590" w14:paraId="09ED0C61" w14:textId="77777777" w:rsidTr="00EF3AE4">
              <w:trPr>
                <w:trHeight w:val="266"/>
              </w:trPr>
              <w:tc>
                <w:tcPr>
                  <w:tcW w:w="2420" w:type="dxa"/>
                  <w:noWrap/>
                  <w:hideMark/>
                </w:tcPr>
                <w:p w14:paraId="5967B9B6"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SWEDEN</w:t>
                  </w:r>
                </w:p>
              </w:tc>
              <w:tc>
                <w:tcPr>
                  <w:tcW w:w="813" w:type="dxa"/>
                  <w:noWrap/>
                  <w:hideMark/>
                </w:tcPr>
                <w:p w14:paraId="7B4C6CB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c>
                <w:tcPr>
                  <w:tcW w:w="813" w:type="dxa"/>
                  <w:noWrap/>
                  <w:hideMark/>
                </w:tcPr>
                <w:p w14:paraId="3DF343A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16</w:t>
                  </w:r>
                </w:p>
              </w:tc>
              <w:tc>
                <w:tcPr>
                  <w:tcW w:w="813" w:type="dxa"/>
                  <w:noWrap/>
                  <w:hideMark/>
                </w:tcPr>
                <w:p w14:paraId="387841A7"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24</w:t>
                  </w:r>
                </w:p>
              </w:tc>
              <w:tc>
                <w:tcPr>
                  <w:tcW w:w="813" w:type="dxa"/>
                  <w:noWrap/>
                  <w:hideMark/>
                </w:tcPr>
                <w:p w14:paraId="787B7C8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19</w:t>
                  </w:r>
                </w:p>
              </w:tc>
              <w:tc>
                <w:tcPr>
                  <w:tcW w:w="813" w:type="dxa"/>
                  <w:noWrap/>
                  <w:hideMark/>
                </w:tcPr>
                <w:p w14:paraId="3465579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8</w:t>
                  </w:r>
                </w:p>
              </w:tc>
              <w:tc>
                <w:tcPr>
                  <w:tcW w:w="813" w:type="dxa"/>
                  <w:noWrap/>
                  <w:hideMark/>
                </w:tcPr>
                <w:p w14:paraId="2EDDB171"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21</w:t>
                  </w:r>
                </w:p>
              </w:tc>
            </w:tr>
            <w:tr w:rsidR="00F7625A" w:rsidRPr="00FF2590" w14:paraId="58CBE87D" w14:textId="77777777" w:rsidTr="00EF3AE4">
              <w:trPr>
                <w:trHeight w:val="266"/>
              </w:trPr>
              <w:tc>
                <w:tcPr>
                  <w:tcW w:w="2420" w:type="dxa"/>
                  <w:noWrap/>
                  <w:hideMark/>
                </w:tcPr>
                <w:p w14:paraId="66008DEC"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FRANCE</w:t>
                  </w:r>
                </w:p>
              </w:tc>
              <w:tc>
                <w:tcPr>
                  <w:tcW w:w="813" w:type="dxa"/>
                  <w:noWrap/>
                  <w:hideMark/>
                </w:tcPr>
                <w:p w14:paraId="3E5188C7"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13</w:t>
                  </w:r>
                </w:p>
              </w:tc>
              <w:tc>
                <w:tcPr>
                  <w:tcW w:w="813" w:type="dxa"/>
                  <w:noWrap/>
                  <w:hideMark/>
                </w:tcPr>
                <w:p w14:paraId="58F8FF4D"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19</w:t>
                  </w:r>
                </w:p>
              </w:tc>
              <w:tc>
                <w:tcPr>
                  <w:tcW w:w="813" w:type="dxa"/>
                  <w:noWrap/>
                  <w:hideMark/>
                </w:tcPr>
                <w:p w14:paraId="636711F9"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20</w:t>
                  </w:r>
                </w:p>
              </w:tc>
              <w:tc>
                <w:tcPr>
                  <w:tcW w:w="813" w:type="dxa"/>
                  <w:noWrap/>
                  <w:hideMark/>
                </w:tcPr>
                <w:p w14:paraId="042977F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30</w:t>
                  </w:r>
                </w:p>
              </w:tc>
              <w:tc>
                <w:tcPr>
                  <w:tcW w:w="813" w:type="dxa"/>
                  <w:noWrap/>
                  <w:hideMark/>
                </w:tcPr>
                <w:p w14:paraId="45EC17E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10</w:t>
                  </w:r>
                </w:p>
              </w:tc>
              <w:tc>
                <w:tcPr>
                  <w:tcW w:w="813" w:type="dxa"/>
                  <w:noWrap/>
                  <w:hideMark/>
                </w:tcPr>
                <w:p w14:paraId="0D5D8BE1"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17</w:t>
                  </w:r>
                </w:p>
              </w:tc>
            </w:tr>
            <w:tr w:rsidR="00F7625A" w:rsidRPr="00FF2590" w14:paraId="39B3937B" w14:textId="77777777" w:rsidTr="00EF3AE4">
              <w:trPr>
                <w:trHeight w:val="266"/>
              </w:trPr>
              <w:tc>
                <w:tcPr>
                  <w:tcW w:w="2420" w:type="dxa"/>
                  <w:noWrap/>
                  <w:hideMark/>
                </w:tcPr>
                <w:p w14:paraId="21A2F4A1"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BELGIUM</w:t>
                  </w:r>
                </w:p>
              </w:tc>
              <w:tc>
                <w:tcPr>
                  <w:tcW w:w="813" w:type="dxa"/>
                  <w:noWrap/>
                  <w:hideMark/>
                </w:tcPr>
                <w:p w14:paraId="038F8994"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c>
                <w:tcPr>
                  <w:tcW w:w="813" w:type="dxa"/>
                  <w:noWrap/>
                  <w:hideMark/>
                </w:tcPr>
                <w:p w14:paraId="349D9203"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w:t>
                  </w:r>
                </w:p>
              </w:tc>
              <w:tc>
                <w:tcPr>
                  <w:tcW w:w="813" w:type="dxa"/>
                  <w:noWrap/>
                  <w:hideMark/>
                </w:tcPr>
                <w:p w14:paraId="1BF74D1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5</w:t>
                  </w:r>
                </w:p>
              </w:tc>
              <w:tc>
                <w:tcPr>
                  <w:tcW w:w="813" w:type="dxa"/>
                  <w:noWrap/>
                  <w:hideMark/>
                </w:tcPr>
                <w:p w14:paraId="79562B1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15</w:t>
                  </w:r>
                </w:p>
              </w:tc>
              <w:tc>
                <w:tcPr>
                  <w:tcW w:w="813" w:type="dxa"/>
                  <w:noWrap/>
                  <w:hideMark/>
                </w:tcPr>
                <w:p w14:paraId="79BF5410"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7</w:t>
                  </w:r>
                </w:p>
              </w:tc>
              <w:tc>
                <w:tcPr>
                  <w:tcW w:w="813" w:type="dxa"/>
                  <w:noWrap/>
                  <w:hideMark/>
                </w:tcPr>
                <w:p w14:paraId="3C08D3D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r>
            <w:tr w:rsidR="00F7625A" w:rsidRPr="00FF2590" w14:paraId="60CF88B5" w14:textId="77777777" w:rsidTr="00EF3AE4">
              <w:trPr>
                <w:trHeight w:val="266"/>
              </w:trPr>
              <w:tc>
                <w:tcPr>
                  <w:tcW w:w="2420" w:type="dxa"/>
                  <w:noWrap/>
                  <w:hideMark/>
                </w:tcPr>
                <w:p w14:paraId="392DAE40"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GERMANY</w:t>
                  </w:r>
                </w:p>
              </w:tc>
              <w:tc>
                <w:tcPr>
                  <w:tcW w:w="813" w:type="dxa"/>
                  <w:noWrap/>
                  <w:hideMark/>
                </w:tcPr>
                <w:p w14:paraId="28829B8D"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49</w:t>
                  </w:r>
                </w:p>
              </w:tc>
              <w:tc>
                <w:tcPr>
                  <w:tcW w:w="813" w:type="dxa"/>
                  <w:noWrap/>
                  <w:hideMark/>
                </w:tcPr>
                <w:p w14:paraId="359642F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23</w:t>
                  </w:r>
                </w:p>
              </w:tc>
              <w:tc>
                <w:tcPr>
                  <w:tcW w:w="813" w:type="dxa"/>
                  <w:noWrap/>
                  <w:hideMark/>
                </w:tcPr>
                <w:p w14:paraId="609305C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71</w:t>
                  </w:r>
                </w:p>
              </w:tc>
              <w:tc>
                <w:tcPr>
                  <w:tcW w:w="813" w:type="dxa"/>
                  <w:noWrap/>
                  <w:hideMark/>
                </w:tcPr>
                <w:p w14:paraId="035137D4"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29</w:t>
                  </w:r>
                </w:p>
              </w:tc>
              <w:tc>
                <w:tcPr>
                  <w:tcW w:w="813" w:type="dxa"/>
                  <w:noWrap/>
                  <w:hideMark/>
                </w:tcPr>
                <w:p w14:paraId="5DD76AA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46</w:t>
                  </w:r>
                </w:p>
              </w:tc>
              <w:tc>
                <w:tcPr>
                  <w:tcW w:w="813" w:type="dxa"/>
                  <w:noWrap/>
                  <w:hideMark/>
                </w:tcPr>
                <w:p w14:paraId="2C2349B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r>
            <w:tr w:rsidR="00F7625A" w:rsidRPr="00FF2590" w14:paraId="272ED0BA" w14:textId="77777777" w:rsidTr="00EF3AE4">
              <w:trPr>
                <w:trHeight w:val="266"/>
              </w:trPr>
              <w:tc>
                <w:tcPr>
                  <w:tcW w:w="2420" w:type="dxa"/>
                  <w:noWrap/>
                  <w:hideMark/>
                </w:tcPr>
                <w:p w14:paraId="14BC6D6F"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OTHER</w:t>
                  </w:r>
                </w:p>
              </w:tc>
              <w:tc>
                <w:tcPr>
                  <w:tcW w:w="813" w:type="dxa"/>
                  <w:noWrap/>
                  <w:hideMark/>
                </w:tcPr>
                <w:p w14:paraId="1BBF017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94</w:t>
                  </w:r>
                </w:p>
              </w:tc>
              <w:tc>
                <w:tcPr>
                  <w:tcW w:w="813" w:type="dxa"/>
                  <w:noWrap/>
                  <w:hideMark/>
                </w:tcPr>
                <w:p w14:paraId="09A7BFF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98</w:t>
                  </w:r>
                </w:p>
              </w:tc>
              <w:tc>
                <w:tcPr>
                  <w:tcW w:w="813" w:type="dxa"/>
                  <w:noWrap/>
                  <w:hideMark/>
                </w:tcPr>
                <w:p w14:paraId="037B639C"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120</w:t>
                  </w:r>
                </w:p>
              </w:tc>
              <w:tc>
                <w:tcPr>
                  <w:tcW w:w="813" w:type="dxa"/>
                  <w:noWrap/>
                  <w:hideMark/>
                </w:tcPr>
                <w:p w14:paraId="2FA9101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79</w:t>
                  </w:r>
                </w:p>
              </w:tc>
              <w:tc>
                <w:tcPr>
                  <w:tcW w:w="813" w:type="dxa"/>
                  <w:noWrap/>
                  <w:hideMark/>
                </w:tcPr>
                <w:p w14:paraId="03DB39F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80</w:t>
                  </w:r>
                </w:p>
              </w:tc>
              <w:tc>
                <w:tcPr>
                  <w:tcW w:w="813" w:type="dxa"/>
                  <w:noWrap/>
                  <w:hideMark/>
                </w:tcPr>
                <w:p w14:paraId="0C4AA87F"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30</w:t>
                  </w:r>
                </w:p>
              </w:tc>
            </w:tr>
            <w:tr w:rsidR="00FB76A3" w:rsidRPr="00FF2590" w14:paraId="28756315" w14:textId="77777777" w:rsidTr="00EF3AE4">
              <w:trPr>
                <w:trHeight w:val="266"/>
              </w:trPr>
              <w:tc>
                <w:tcPr>
                  <w:tcW w:w="2420" w:type="dxa"/>
                  <w:noWrap/>
                  <w:hideMark/>
                </w:tcPr>
                <w:p w14:paraId="4A0A3913" w14:textId="0505F038" w:rsidR="00FF2590" w:rsidRPr="00FF2590" w:rsidRDefault="00FF2590" w:rsidP="00FF2590">
                  <w:pPr>
                    <w:suppressAutoHyphens w:val="0"/>
                    <w:autoSpaceDN/>
                    <w:textAlignment w:val="auto"/>
                    <w:rPr>
                      <w:rFonts w:eastAsia="Times New Roman" w:cs="Calibri"/>
                      <w:b/>
                      <w:bCs/>
                      <w:color w:val="000000"/>
                      <w:lang w:eastAsia="en-GB"/>
                    </w:rPr>
                  </w:pPr>
                  <w:r w:rsidRPr="00FF2590">
                    <w:rPr>
                      <w:rFonts w:eastAsia="Times New Roman" w:cs="Calibri"/>
                      <w:b/>
                      <w:bCs/>
                      <w:color w:val="000000"/>
                      <w:lang w:eastAsia="en-GB"/>
                    </w:rPr>
                    <w:t>Total</w:t>
                  </w:r>
                </w:p>
              </w:tc>
              <w:tc>
                <w:tcPr>
                  <w:tcW w:w="813" w:type="dxa"/>
                  <w:noWrap/>
                  <w:hideMark/>
                </w:tcPr>
                <w:p w14:paraId="053C6F03"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260</w:t>
                  </w:r>
                </w:p>
              </w:tc>
              <w:tc>
                <w:tcPr>
                  <w:tcW w:w="813" w:type="dxa"/>
                  <w:noWrap/>
                  <w:hideMark/>
                </w:tcPr>
                <w:p w14:paraId="7A7B8926"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224</w:t>
                  </w:r>
                </w:p>
              </w:tc>
              <w:tc>
                <w:tcPr>
                  <w:tcW w:w="813" w:type="dxa"/>
                  <w:noWrap/>
                  <w:hideMark/>
                </w:tcPr>
                <w:p w14:paraId="70496672"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299</w:t>
                  </w:r>
                </w:p>
              </w:tc>
              <w:tc>
                <w:tcPr>
                  <w:tcW w:w="813" w:type="dxa"/>
                  <w:noWrap/>
                  <w:hideMark/>
                </w:tcPr>
                <w:p w14:paraId="4AEC1621"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214</w:t>
                  </w:r>
                </w:p>
              </w:tc>
              <w:tc>
                <w:tcPr>
                  <w:tcW w:w="813" w:type="dxa"/>
                  <w:noWrap/>
                  <w:hideMark/>
                </w:tcPr>
                <w:p w14:paraId="5E19CD6C"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175</w:t>
                  </w:r>
                </w:p>
              </w:tc>
              <w:tc>
                <w:tcPr>
                  <w:tcW w:w="813" w:type="dxa"/>
                  <w:noWrap/>
                  <w:hideMark/>
                </w:tcPr>
                <w:p w14:paraId="1EEA957B"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153</w:t>
                  </w:r>
                </w:p>
              </w:tc>
            </w:tr>
          </w:tbl>
          <w:p w14:paraId="5E41381E" w14:textId="009FE40C" w:rsidR="00BF6CD5" w:rsidRDefault="00BF6CD5" w:rsidP="009657F4">
            <w:pPr>
              <w:autoSpaceDE w:val="0"/>
              <w:spacing w:after="0" w:line="264" w:lineRule="auto"/>
              <w:jc w:val="both"/>
              <w:rPr>
                <w:rFonts w:ascii="Arial" w:eastAsia="Yu Mincho" w:hAnsi="Arial"/>
                <w:sz w:val="24"/>
                <w:szCs w:val="24"/>
              </w:rPr>
            </w:pPr>
          </w:p>
          <w:p w14:paraId="10FC49B9" w14:textId="1A99D574" w:rsidR="00FF2590" w:rsidRPr="004F6FAE" w:rsidRDefault="004F6FAE" w:rsidP="009657F4">
            <w:pPr>
              <w:autoSpaceDE w:val="0"/>
              <w:spacing w:after="0" w:line="264" w:lineRule="auto"/>
              <w:jc w:val="both"/>
              <w:rPr>
                <w:rFonts w:ascii="Arial" w:eastAsia="Yu Mincho" w:hAnsi="Arial"/>
                <w:sz w:val="24"/>
                <w:szCs w:val="24"/>
              </w:rPr>
            </w:pPr>
            <w:r w:rsidRPr="004F6FAE">
              <w:rPr>
                <w:rFonts w:ascii="Arial" w:eastAsia="Yu Mincho" w:hAnsi="Arial"/>
                <w:sz w:val="24"/>
                <w:szCs w:val="24"/>
              </w:rPr>
              <w:t xml:space="preserve">Finally, the material from 3rd countries is either shipped to distribution sites </w:t>
            </w:r>
            <w:r>
              <w:rPr>
                <w:rFonts w:ascii="Arial" w:eastAsia="Yu Mincho" w:hAnsi="Arial"/>
                <w:sz w:val="24"/>
                <w:szCs w:val="24"/>
              </w:rPr>
              <w:t xml:space="preserve">or to complement the local material (Ukrainian plate for Spartan) or purchased </w:t>
            </w:r>
            <w:r w:rsidR="0090493F">
              <w:rPr>
                <w:rFonts w:ascii="Arial" w:eastAsia="Yu Mincho" w:hAnsi="Arial"/>
                <w:sz w:val="24"/>
                <w:szCs w:val="24"/>
              </w:rPr>
              <w:t>by stockholders based on price arbitrage.</w:t>
            </w:r>
          </w:p>
          <w:p w14:paraId="19123AD0" w14:textId="35159C23" w:rsidR="00FF2590" w:rsidRDefault="00FF2590" w:rsidP="009657F4">
            <w:pPr>
              <w:autoSpaceDE w:val="0"/>
              <w:spacing w:after="0" w:line="264" w:lineRule="auto"/>
              <w:jc w:val="both"/>
              <w:rPr>
                <w:rFonts w:ascii="Arial" w:eastAsia="Yu Mincho" w:hAnsi="Arial"/>
                <w:sz w:val="24"/>
                <w:szCs w:val="24"/>
              </w:rPr>
            </w:pPr>
          </w:p>
          <w:tbl>
            <w:tblPr>
              <w:tblStyle w:val="TableGridLight"/>
              <w:tblW w:w="7299" w:type="dxa"/>
              <w:tblLook w:val="04A0" w:firstRow="1" w:lastRow="0" w:firstColumn="1" w:lastColumn="0" w:noHBand="0" w:noVBand="1"/>
            </w:tblPr>
            <w:tblGrid>
              <w:gridCol w:w="3056"/>
              <w:gridCol w:w="808"/>
              <w:gridCol w:w="687"/>
              <w:gridCol w:w="687"/>
              <w:gridCol w:w="687"/>
              <w:gridCol w:w="687"/>
              <w:gridCol w:w="687"/>
            </w:tblGrid>
            <w:tr w:rsidR="00FB76A3" w:rsidRPr="00FB76A3" w14:paraId="0E041109" w14:textId="77777777" w:rsidTr="00EF3AE4">
              <w:trPr>
                <w:trHeight w:val="266"/>
              </w:trPr>
              <w:tc>
                <w:tcPr>
                  <w:tcW w:w="3056" w:type="dxa"/>
                  <w:noWrap/>
                  <w:hideMark/>
                </w:tcPr>
                <w:p w14:paraId="4C6491ED" w14:textId="10053565" w:rsidR="00FB76A3" w:rsidRPr="00FB76A3" w:rsidRDefault="00FB76A3" w:rsidP="00FB76A3">
                  <w:pPr>
                    <w:suppressAutoHyphens w:val="0"/>
                    <w:autoSpaceDN/>
                    <w:textAlignment w:val="auto"/>
                    <w:rPr>
                      <w:rFonts w:eastAsia="Times New Roman" w:cs="Calibri"/>
                      <w:b/>
                      <w:bCs/>
                      <w:color w:val="000000"/>
                      <w:lang w:eastAsia="en-GB"/>
                    </w:rPr>
                  </w:pPr>
                  <w:r>
                    <w:rPr>
                      <w:rFonts w:eastAsia="Times New Roman" w:cs="Calibri"/>
                      <w:b/>
                      <w:bCs/>
                      <w:color w:val="000000"/>
                      <w:lang w:eastAsia="en-GB"/>
                    </w:rPr>
                    <w:t>Imports from 3</w:t>
                  </w:r>
                  <w:r w:rsidRPr="00FB76A3">
                    <w:rPr>
                      <w:rFonts w:eastAsia="Times New Roman" w:cs="Calibri"/>
                      <w:b/>
                      <w:bCs/>
                      <w:color w:val="000000"/>
                      <w:vertAlign w:val="superscript"/>
                      <w:lang w:eastAsia="en-GB"/>
                    </w:rPr>
                    <w:t>rd</w:t>
                  </w:r>
                  <w:r>
                    <w:rPr>
                      <w:rFonts w:eastAsia="Times New Roman" w:cs="Calibri"/>
                      <w:b/>
                      <w:bCs/>
                      <w:color w:val="000000"/>
                      <w:lang w:eastAsia="en-GB"/>
                    </w:rPr>
                    <w:t xml:space="preserve"> countries kt</w:t>
                  </w:r>
                </w:p>
              </w:tc>
              <w:tc>
                <w:tcPr>
                  <w:tcW w:w="808" w:type="dxa"/>
                  <w:noWrap/>
                  <w:hideMark/>
                </w:tcPr>
                <w:p w14:paraId="493F06BE"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2016</w:t>
                  </w:r>
                </w:p>
              </w:tc>
              <w:tc>
                <w:tcPr>
                  <w:tcW w:w="687" w:type="dxa"/>
                  <w:noWrap/>
                  <w:hideMark/>
                </w:tcPr>
                <w:p w14:paraId="11F2721B"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2017</w:t>
                  </w:r>
                </w:p>
              </w:tc>
              <w:tc>
                <w:tcPr>
                  <w:tcW w:w="687" w:type="dxa"/>
                  <w:noWrap/>
                  <w:hideMark/>
                </w:tcPr>
                <w:p w14:paraId="1D102970"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2018</w:t>
                  </w:r>
                </w:p>
              </w:tc>
              <w:tc>
                <w:tcPr>
                  <w:tcW w:w="687" w:type="dxa"/>
                  <w:noWrap/>
                  <w:hideMark/>
                </w:tcPr>
                <w:p w14:paraId="101266F0"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2019</w:t>
                  </w:r>
                </w:p>
              </w:tc>
              <w:tc>
                <w:tcPr>
                  <w:tcW w:w="687" w:type="dxa"/>
                  <w:noWrap/>
                  <w:hideMark/>
                </w:tcPr>
                <w:p w14:paraId="2D03AFF9"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2020</w:t>
                  </w:r>
                </w:p>
              </w:tc>
              <w:tc>
                <w:tcPr>
                  <w:tcW w:w="687" w:type="dxa"/>
                  <w:noWrap/>
                  <w:hideMark/>
                </w:tcPr>
                <w:p w14:paraId="0182B270"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2021</w:t>
                  </w:r>
                </w:p>
              </w:tc>
            </w:tr>
            <w:tr w:rsidR="00FB76A3" w:rsidRPr="00FB76A3" w14:paraId="34436B04" w14:textId="77777777" w:rsidTr="00EF3AE4">
              <w:trPr>
                <w:trHeight w:val="266"/>
              </w:trPr>
              <w:tc>
                <w:tcPr>
                  <w:tcW w:w="3056" w:type="dxa"/>
                  <w:noWrap/>
                  <w:hideMark/>
                </w:tcPr>
                <w:p w14:paraId="4D0E4F66"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UKRAINE</w:t>
                  </w:r>
                </w:p>
              </w:tc>
              <w:tc>
                <w:tcPr>
                  <w:tcW w:w="808" w:type="dxa"/>
                  <w:noWrap/>
                  <w:hideMark/>
                </w:tcPr>
                <w:p w14:paraId="3908EC3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44</w:t>
                  </w:r>
                </w:p>
              </w:tc>
              <w:tc>
                <w:tcPr>
                  <w:tcW w:w="687" w:type="dxa"/>
                  <w:noWrap/>
                  <w:hideMark/>
                </w:tcPr>
                <w:p w14:paraId="2659AD6E"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38</w:t>
                  </w:r>
                </w:p>
              </w:tc>
              <w:tc>
                <w:tcPr>
                  <w:tcW w:w="687" w:type="dxa"/>
                  <w:noWrap/>
                  <w:hideMark/>
                </w:tcPr>
                <w:p w14:paraId="595F0D15"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34</w:t>
                  </w:r>
                </w:p>
              </w:tc>
              <w:tc>
                <w:tcPr>
                  <w:tcW w:w="687" w:type="dxa"/>
                  <w:noWrap/>
                  <w:hideMark/>
                </w:tcPr>
                <w:p w14:paraId="2E85BA5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47</w:t>
                  </w:r>
                </w:p>
              </w:tc>
              <w:tc>
                <w:tcPr>
                  <w:tcW w:w="687" w:type="dxa"/>
                  <w:noWrap/>
                  <w:hideMark/>
                </w:tcPr>
                <w:p w14:paraId="5B4A820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21</w:t>
                  </w:r>
                </w:p>
              </w:tc>
              <w:tc>
                <w:tcPr>
                  <w:tcW w:w="687" w:type="dxa"/>
                  <w:noWrap/>
                  <w:hideMark/>
                </w:tcPr>
                <w:p w14:paraId="546B525C"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41</w:t>
                  </w:r>
                </w:p>
              </w:tc>
            </w:tr>
            <w:tr w:rsidR="00FB76A3" w:rsidRPr="00FB76A3" w14:paraId="6F0B15A0" w14:textId="77777777" w:rsidTr="00EF3AE4">
              <w:trPr>
                <w:trHeight w:val="266"/>
              </w:trPr>
              <w:tc>
                <w:tcPr>
                  <w:tcW w:w="3056" w:type="dxa"/>
                  <w:noWrap/>
                  <w:hideMark/>
                </w:tcPr>
                <w:p w14:paraId="196D38E5"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SOUTH KOREA</w:t>
                  </w:r>
                </w:p>
              </w:tc>
              <w:tc>
                <w:tcPr>
                  <w:tcW w:w="808" w:type="dxa"/>
                  <w:noWrap/>
                  <w:hideMark/>
                </w:tcPr>
                <w:p w14:paraId="0E2C64C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20</w:t>
                  </w:r>
                </w:p>
              </w:tc>
              <w:tc>
                <w:tcPr>
                  <w:tcW w:w="687" w:type="dxa"/>
                  <w:noWrap/>
                  <w:hideMark/>
                </w:tcPr>
                <w:p w14:paraId="58224FD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20</w:t>
                  </w:r>
                </w:p>
              </w:tc>
              <w:tc>
                <w:tcPr>
                  <w:tcW w:w="687" w:type="dxa"/>
                  <w:noWrap/>
                  <w:hideMark/>
                </w:tcPr>
                <w:p w14:paraId="375D3A54"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9</w:t>
                  </w:r>
                </w:p>
              </w:tc>
              <w:tc>
                <w:tcPr>
                  <w:tcW w:w="687" w:type="dxa"/>
                  <w:noWrap/>
                  <w:hideMark/>
                </w:tcPr>
                <w:p w14:paraId="0E9378D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23</w:t>
                  </w:r>
                </w:p>
              </w:tc>
              <w:tc>
                <w:tcPr>
                  <w:tcW w:w="687" w:type="dxa"/>
                  <w:noWrap/>
                  <w:hideMark/>
                </w:tcPr>
                <w:p w14:paraId="4A8F9F2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25</w:t>
                  </w:r>
                </w:p>
              </w:tc>
              <w:tc>
                <w:tcPr>
                  <w:tcW w:w="687" w:type="dxa"/>
                  <w:noWrap/>
                  <w:hideMark/>
                </w:tcPr>
                <w:p w14:paraId="02D98D36"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14</w:t>
                  </w:r>
                </w:p>
              </w:tc>
            </w:tr>
            <w:tr w:rsidR="00FB76A3" w:rsidRPr="00FB76A3" w14:paraId="4AE78285" w14:textId="77777777" w:rsidTr="00EF3AE4">
              <w:trPr>
                <w:trHeight w:val="266"/>
              </w:trPr>
              <w:tc>
                <w:tcPr>
                  <w:tcW w:w="3056" w:type="dxa"/>
                  <w:noWrap/>
                  <w:hideMark/>
                </w:tcPr>
                <w:p w14:paraId="17498022"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RUSSIA</w:t>
                  </w:r>
                </w:p>
              </w:tc>
              <w:tc>
                <w:tcPr>
                  <w:tcW w:w="808" w:type="dxa"/>
                  <w:noWrap/>
                  <w:hideMark/>
                </w:tcPr>
                <w:p w14:paraId="79C55D35"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19</w:t>
                  </w:r>
                </w:p>
              </w:tc>
              <w:tc>
                <w:tcPr>
                  <w:tcW w:w="687" w:type="dxa"/>
                  <w:noWrap/>
                  <w:hideMark/>
                </w:tcPr>
                <w:p w14:paraId="2395B7B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w:t>
                  </w:r>
                </w:p>
              </w:tc>
              <w:tc>
                <w:tcPr>
                  <w:tcW w:w="687" w:type="dxa"/>
                  <w:noWrap/>
                  <w:hideMark/>
                </w:tcPr>
                <w:p w14:paraId="41B4911C"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14</w:t>
                  </w:r>
                </w:p>
              </w:tc>
              <w:tc>
                <w:tcPr>
                  <w:tcW w:w="687" w:type="dxa"/>
                  <w:noWrap/>
                  <w:hideMark/>
                </w:tcPr>
                <w:p w14:paraId="472FC586"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16</w:t>
                  </w:r>
                </w:p>
              </w:tc>
              <w:tc>
                <w:tcPr>
                  <w:tcW w:w="687" w:type="dxa"/>
                  <w:noWrap/>
                  <w:hideMark/>
                </w:tcPr>
                <w:p w14:paraId="0EB9842B"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w:t>
                  </w:r>
                </w:p>
              </w:tc>
              <w:tc>
                <w:tcPr>
                  <w:tcW w:w="687" w:type="dxa"/>
                  <w:noWrap/>
                  <w:hideMark/>
                </w:tcPr>
                <w:p w14:paraId="7E101AF7"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5</w:t>
                  </w:r>
                </w:p>
              </w:tc>
            </w:tr>
            <w:tr w:rsidR="00FB76A3" w:rsidRPr="00FB76A3" w14:paraId="0E3B12B2" w14:textId="77777777" w:rsidTr="00EF3AE4">
              <w:trPr>
                <w:trHeight w:val="266"/>
              </w:trPr>
              <w:tc>
                <w:tcPr>
                  <w:tcW w:w="3056" w:type="dxa"/>
                  <w:noWrap/>
                  <w:hideMark/>
                </w:tcPr>
                <w:p w14:paraId="2E870DD8"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BRAZIL</w:t>
                  </w:r>
                </w:p>
              </w:tc>
              <w:tc>
                <w:tcPr>
                  <w:tcW w:w="808" w:type="dxa"/>
                  <w:noWrap/>
                  <w:hideMark/>
                </w:tcPr>
                <w:p w14:paraId="0E2AF60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0</w:t>
                  </w:r>
                </w:p>
              </w:tc>
              <w:tc>
                <w:tcPr>
                  <w:tcW w:w="687" w:type="dxa"/>
                  <w:noWrap/>
                  <w:hideMark/>
                </w:tcPr>
                <w:p w14:paraId="212D4D3A"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13</w:t>
                  </w:r>
                </w:p>
              </w:tc>
              <w:tc>
                <w:tcPr>
                  <w:tcW w:w="687" w:type="dxa"/>
                  <w:noWrap/>
                  <w:hideMark/>
                </w:tcPr>
                <w:p w14:paraId="61F8660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8</w:t>
                  </w:r>
                </w:p>
              </w:tc>
              <w:tc>
                <w:tcPr>
                  <w:tcW w:w="687" w:type="dxa"/>
                  <w:noWrap/>
                  <w:hideMark/>
                </w:tcPr>
                <w:p w14:paraId="116E66EC"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13</w:t>
                  </w:r>
                </w:p>
              </w:tc>
              <w:tc>
                <w:tcPr>
                  <w:tcW w:w="687" w:type="dxa"/>
                  <w:noWrap/>
                  <w:hideMark/>
                </w:tcPr>
                <w:p w14:paraId="536F1971"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0</w:t>
                  </w:r>
                </w:p>
              </w:tc>
              <w:tc>
                <w:tcPr>
                  <w:tcW w:w="687" w:type="dxa"/>
                  <w:noWrap/>
                  <w:hideMark/>
                </w:tcPr>
                <w:p w14:paraId="682FD63F"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0</w:t>
                  </w:r>
                </w:p>
              </w:tc>
            </w:tr>
            <w:tr w:rsidR="00FB76A3" w:rsidRPr="00FB76A3" w14:paraId="67759483" w14:textId="77777777" w:rsidTr="00EF3AE4">
              <w:trPr>
                <w:trHeight w:val="266"/>
              </w:trPr>
              <w:tc>
                <w:tcPr>
                  <w:tcW w:w="3056" w:type="dxa"/>
                  <w:noWrap/>
                  <w:hideMark/>
                </w:tcPr>
                <w:p w14:paraId="0B48E80C"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OTHERS</w:t>
                  </w:r>
                </w:p>
              </w:tc>
              <w:tc>
                <w:tcPr>
                  <w:tcW w:w="808" w:type="dxa"/>
                  <w:noWrap/>
                  <w:hideMark/>
                </w:tcPr>
                <w:p w14:paraId="06FABC6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8</w:t>
                  </w:r>
                </w:p>
              </w:tc>
              <w:tc>
                <w:tcPr>
                  <w:tcW w:w="687" w:type="dxa"/>
                  <w:noWrap/>
                  <w:hideMark/>
                </w:tcPr>
                <w:p w14:paraId="5C19623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15</w:t>
                  </w:r>
                </w:p>
              </w:tc>
              <w:tc>
                <w:tcPr>
                  <w:tcW w:w="687" w:type="dxa"/>
                  <w:noWrap/>
                  <w:hideMark/>
                </w:tcPr>
                <w:p w14:paraId="54D928A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w:t>
                  </w:r>
                </w:p>
              </w:tc>
              <w:tc>
                <w:tcPr>
                  <w:tcW w:w="687" w:type="dxa"/>
                  <w:noWrap/>
                  <w:hideMark/>
                </w:tcPr>
                <w:p w14:paraId="29F863C2"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w:t>
                  </w:r>
                </w:p>
              </w:tc>
              <w:tc>
                <w:tcPr>
                  <w:tcW w:w="687" w:type="dxa"/>
                  <w:noWrap/>
                  <w:hideMark/>
                </w:tcPr>
                <w:p w14:paraId="3917D6F4"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25</w:t>
                  </w:r>
                </w:p>
              </w:tc>
              <w:tc>
                <w:tcPr>
                  <w:tcW w:w="687" w:type="dxa"/>
                  <w:noWrap/>
                  <w:hideMark/>
                </w:tcPr>
                <w:p w14:paraId="629E216F"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3</w:t>
                  </w:r>
                </w:p>
              </w:tc>
            </w:tr>
            <w:tr w:rsidR="00FB76A3" w:rsidRPr="00FB76A3" w14:paraId="7D7B75EF" w14:textId="77777777" w:rsidTr="00EF3AE4">
              <w:trPr>
                <w:trHeight w:val="266"/>
              </w:trPr>
              <w:tc>
                <w:tcPr>
                  <w:tcW w:w="3056" w:type="dxa"/>
                  <w:noWrap/>
                  <w:hideMark/>
                </w:tcPr>
                <w:p w14:paraId="24CF42BA" w14:textId="27371BA7" w:rsidR="00FB76A3" w:rsidRPr="00FB76A3" w:rsidRDefault="00FB76A3" w:rsidP="00FB76A3">
                  <w:pPr>
                    <w:suppressAutoHyphens w:val="0"/>
                    <w:autoSpaceDN/>
                    <w:textAlignment w:val="auto"/>
                    <w:rPr>
                      <w:rFonts w:eastAsia="Times New Roman" w:cs="Calibri"/>
                      <w:b/>
                      <w:bCs/>
                      <w:color w:val="000000"/>
                      <w:lang w:eastAsia="en-GB"/>
                    </w:rPr>
                  </w:pPr>
                  <w:r w:rsidRPr="00FB76A3">
                    <w:rPr>
                      <w:rFonts w:eastAsia="Times New Roman" w:cs="Calibri"/>
                      <w:b/>
                      <w:bCs/>
                      <w:color w:val="000000"/>
                      <w:lang w:eastAsia="en-GB"/>
                    </w:rPr>
                    <w:t>Total</w:t>
                  </w:r>
                </w:p>
              </w:tc>
              <w:tc>
                <w:tcPr>
                  <w:tcW w:w="808" w:type="dxa"/>
                  <w:noWrap/>
                  <w:hideMark/>
                </w:tcPr>
                <w:p w14:paraId="3E3FAAF1"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90</w:t>
                  </w:r>
                </w:p>
              </w:tc>
              <w:tc>
                <w:tcPr>
                  <w:tcW w:w="687" w:type="dxa"/>
                  <w:noWrap/>
                  <w:hideMark/>
                </w:tcPr>
                <w:p w14:paraId="2B8DC36F"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90</w:t>
                  </w:r>
                </w:p>
              </w:tc>
              <w:tc>
                <w:tcPr>
                  <w:tcW w:w="687" w:type="dxa"/>
                  <w:noWrap/>
                  <w:hideMark/>
                </w:tcPr>
                <w:p w14:paraId="788F31AB"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67</w:t>
                  </w:r>
                </w:p>
              </w:tc>
              <w:tc>
                <w:tcPr>
                  <w:tcW w:w="687" w:type="dxa"/>
                  <w:noWrap/>
                  <w:hideMark/>
                </w:tcPr>
                <w:p w14:paraId="28715DBD"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103</w:t>
                  </w:r>
                </w:p>
              </w:tc>
              <w:tc>
                <w:tcPr>
                  <w:tcW w:w="687" w:type="dxa"/>
                  <w:noWrap/>
                  <w:hideMark/>
                </w:tcPr>
                <w:p w14:paraId="2025F5CD"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73</w:t>
                  </w:r>
                </w:p>
              </w:tc>
              <w:tc>
                <w:tcPr>
                  <w:tcW w:w="687" w:type="dxa"/>
                  <w:noWrap/>
                  <w:hideMark/>
                </w:tcPr>
                <w:p w14:paraId="6B5380A7"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64</w:t>
                  </w:r>
                </w:p>
              </w:tc>
            </w:tr>
          </w:tbl>
          <w:p w14:paraId="1913C9A7" w14:textId="6AA0F82E" w:rsidR="00FB76A3" w:rsidRDefault="00FB76A3" w:rsidP="009657F4">
            <w:pPr>
              <w:autoSpaceDE w:val="0"/>
              <w:spacing w:after="0" w:line="264" w:lineRule="auto"/>
              <w:jc w:val="both"/>
              <w:rPr>
                <w:rFonts w:ascii="Arial" w:eastAsia="Yu Mincho" w:hAnsi="Arial"/>
                <w:sz w:val="24"/>
                <w:szCs w:val="24"/>
              </w:rPr>
            </w:pPr>
          </w:p>
          <w:p w14:paraId="3C5DDB4E" w14:textId="77777777" w:rsidR="00BF61C6" w:rsidRDefault="00BF61C6" w:rsidP="009657F4">
            <w:pPr>
              <w:autoSpaceDE w:val="0"/>
              <w:spacing w:after="0" w:line="264" w:lineRule="auto"/>
              <w:jc w:val="both"/>
              <w:rPr>
                <w:rFonts w:ascii="Arial" w:eastAsia="Yu Mincho" w:hAnsi="Arial"/>
                <w:sz w:val="24"/>
                <w:szCs w:val="24"/>
              </w:rPr>
            </w:pPr>
          </w:p>
          <w:p w14:paraId="29352FC5" w14:textId="164949D8" w:rsidR="0090493F" w:rsidRPr="0090493F" w:rsidRDefault="00C571C3" w:rsidP="009657F4">
            <w:pPr>
              <w:autoSpaceDE w:val="0"/>
              <w:spacing w:after="0" w:line="264" w:lineRule="auto"/>
              <w:jc w:val="both"/>
              <w:rPr>
                <w:rFonts w:ascii="Arial" w:eastAsia="Yu Mincho" w:hAnsi="Arial"/>
                <w:b/>
                <w:sz w:val="24"/>
                <w:szCs w:val="24"/>
              </w:rPr>
            </w:pPr>
            <w:r w:rsidRPr="0090493F">
              <w:rPr>
                <w:rFonts w:ascii="Arial" w:eastAsia="Yu Mincho" w:hAnsi="Arial"/>
                <w:b/>
                <w:sz w:val="24"/>
                <w:szCs w:val="24"/>
              </w:rPr>
              <w:t>CONSUMPTION BY SECTOR (MARKET SEGMENTATION)</w:t>
            </w:r>
          </w:p>
          <w:p w14:paraId="05E926D0" w14:textId="77777777" w:rsidR="009261B5" w:rsidRDefault="009261B5" w:rsidP="009657F4">
            <w:pPr>
              <w:autoSpaceDE w:val="0"/>
              <w:spacing w:after="0" w:line="264" w:lineRule="auto"/>
              <w:jc w:val="both"/>
              <w:rPr>
                <w:rFonts w:ascii="Arial" w:eastAsia="Yu Mincho" w:hAnsi="Arial"/>
                <w:sz w:val="24"/>
                <w:szCs w:val="24"/>
              </w:rPr>
            </w:pPr>
          </w:p>
          <w:p w14:paraId="14FBC383" w14:textId="33F52CBA" w:rsidR="00673AC8" w:rsidRDefault="0090493F"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According to our estimates, UK plate market is </w:t>
            </w:r>
            <w:r w:rsidR="00673AC8">
              <w:rPr>
                <w:rFonts w:ascii="Arial" w:eastAsia="Yu Mincho" w:hAnsi="Arial"/>
                <w:sz w:val="24"/>
                <w:szCs w:val="24"/>
              </w:rPr>
              <w:t>segmented as follows</w:t>
            </w:r>
            <w:r w:rsidR="00C72322">
              <w:rPr>
                <w:rFonts w:ascii="Arial" w:eastAsia="Yu Mincho" w:hAnsi="Arial"/>
                <w:sz w:val="24"/>
                <w:szCs w:val="24"/>
              </w:rPr>
              <w:t xml:space="preserve">, with half of the shipments </w:t>
            </w:r>
            <w:r w:rsidR="00BF61C6">
              <w:rPr>
                <w:rFonts w:ascii="Arial" w:eastAsia="Yu Mincho" w:hAnsi="Arial"/>
                <w:sz w:val="24"/>
                <w:szCs w:val="24"/>
              </w:rPr>
              <w:t>directed to stockists and SSC.</w:t>
            </w:r>
            <w:r w:rsidR="00C72322">
              <w:rPr>
                <w:rFonts w:ascii="Arial" w:eastAsia="Yu Mincho" w:hAnsi="Arial"/>
                <w:sz w:val="24"/>
                <w:szCs w:val="24"/>
              </w:rPr>
              <w:t xml:space="preserve"> </w:t>
            </w:r>
          </w:p>
          <w:p w14:paraId="39E61552" w14:textId="77777777" w:rsidR="00AE00CA" w:rsidRDefault="00CB5D05"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The majority of direct sales to market intermediaries (stockists and SSCs) is conducted at spot basis, with orders placed based on ongoing requirements with “regular” lead times of 1-2 months. </w:t>
            </w:r>
          </w:p>
          <w:p w14:paraId="5FC1A05A" w14:textId="1BABB700" w:rsidR="00CB5D05" w:rsidRDefault="00CB5D05"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Instead, in case of end-users, a significant part of orders is placed in advance based on downstream project schedules. </w:t>
            </w:r>
            <w:r w:rsidR="002D2FCD">
              <w:rPr>
                <w:rFonts w:ascii="Arial" w:eastAsia="Yu Mincho" w:hAnsi="Arial"/>
                <w:sz w:val="24"/>
                <w:szCs w:val="24"/>
              </w:rPr>
              <w:t xml:space="preserve">E.g., in case of bridge construction, a prime contractor needs to deliver </w:t>
            </w:r>
            <w:r w:rsidR="00AE00CA">
              <w:rPr>
                <w:rFonts w:ascii="Arial" w:eastAsia="Yu Mincho" w:hAnsi="Arial"/>
                <w:sz w:val="24"/>
                <w:szCs w:val="24"/>
              </w:rPr>
              <w:t>an</w:t>
            </w:r>
            <w:r w:rsidR="002D2FCD">
              <w:rPr>
                <w:rFonts w:ascii="Arial" w:eastAsia="Yu Mincho" w:hAnsi="Arial"/>
                <w:sz w:val="24"/>
                <w:szCs w:val="24"/>
              </w:rPr>
              <w:t xml:space="preserve"> object later (often several months ahead of contract signature). Based on </w:t>
            </w:r>
            <w:r w:rsidR="00AE00CA">
              <w:rPr>
                <w:rFonts w:ascii="Arial" w:eastAsia="Yu Mincho" w:hAnsi="Arial"/>
                <w:sz w:val="24"/>
                <w:szCs w:val="24"/>
              </w:rPr>
              <w:t>the given</w:t>
            </w:r>
            <w:r w:rsidR="002D2FCD">
              <w:rPr>
                <w:rFonts w:ascii="Arial" w:eastAsia="Yu Mincho" w:hAnsi="Arial"/>
                <w:sz w:val="24"/>
                <w:szCs w:val="24"/>
              </w:rPr>
              <w:t xml:space="preserve"> schedule, subcontractors responsible for structural elements place their orders in advance at transparent price levels in order to comply with the overall </w:t>
            </w:r>
            <w:r w:rsidR="00AE00CA">
              <w:rPr>
                <w:rFonts w:ascii="Arial" w:eastAsia="Yu Mincho" w:hAnsi="Arial"/>
                <w:sz w:val="24"/>
                <w:szCs w:val="24"/>
              </w:rPr>
              <w:t xml:space="preserve">project </w:t>
            </w:r>
            <w:r w:rsidR="002D2FCD">
              <w:rPr>
                <w:rFonts w:ascii="Arial" w:eastAsia="Yu Mincho" w:hAnsi="Arial"/>
                <w:sz w:val="24"/>
                <w:szCs w:val="24"/>
              </w:rPr>
              <w:t xml:space="preserve">budget. In such cases, plate orders </w:t>
            </w:r>
            <w:r w:rsidR="00AE00CA">
              <w:rPr>
                <w:rFonts w:ascii="Arial" w:eastAsia="Yu Mincho" w:hAnsi="Arial"/>
                <w:sz w:val="24"/>
                <w:szCs w:val="24"/>
              </w:rPr>
              <w:t>have to</w:t>
            </w:r>
            <w:r w:rsidR="002D2FCD">
              <w:rPr>
                <w:rFonts w:ascii="Arial" w:eastAsia="Yu Mincho" w:hAnsi="Arial"/>
                <w:sz w:val="24"/>
                <w:szCs w:val="24"/>
              </w:rPr>
              <w:t xml:space="preserve"> be placed in a</w:t>
            </w:r>
            <w:r w:rsidR="00AE00CA">
              <w:rPr>
                <w:rFonts w:ascii="Arial" w:eastAsia="Yu Mincho" w:hAnsi="Arial"/>
                <w:sz w:val="24"/>
                <w:szCs w:val="24"/>
              </w:rPr>
              <w:t>dvance at fixed price level. The medium – long term pricing approach (lead times 3-12 months) is common for many orders in construction, machine building, energy industries.</w:t>
            </w:r>
          </w:p>
          <w:p w14:paraId="6C59247D" w14:textId="4F14D293" w:rsidR="00673AC8" w:rsidRDefault="00673AC8" w:rsidP="009657F4">
            <w:pPr>
              <w:autoSpaceDE w:val="0"/>
              <w:spacing w:after="0" w:line="264" w:lineRule="auto"/>
              <w:jc w:val="both"/>
              <w:rPr>
                <w:rFonts w:ascii="Arial" w:eastAsia="Yu Mincho" w:hAnsi="Arial"/>
                <w:sz w:val="24"/>
                <w:szCs w:val="24"/>
              </w:rPr>
            </w:pPr>
          </w:p>
          <w:p w14:paraId="75CCFC24" w14:textId="74CEBCC0" w:rsidR="0090493F" w:rsidRDefault="00BF61C6" w:rsidP="009657F4">
            <w:pPr>
              <w:autoSpaceDE w:val="0"/>
              <w:spacing w:after="0" w:line="264" w:lineRule="auto"/>
              <w:jc w:val="both"/>
              <w:rPr>
                <w:rFonts w:ascii="Arial" w:eastAsia="Yu Mincho" w:hAnsi="Arial"/>
                <w:sz w:val="24"/>
                <w:szCs w:val="24"/>
              </w:rPr>
            </w:pPr>
            <w:r>
              <w:rPr>
                <w:rFonts w:ascii="Arial" w:eastAsia="Yu Mincho" w:hAnsi="Arial"/>
                <w:sz w:val="24"/>
                <w:szCs w:val="24"/>
              </w:rPr>
              <w:t>Considering the estimated shipments from stockists, SSC to end-users, the final use in the UK is as follows</w:t>
            </w:r>
          </w:p>
          <w:p w14:paraId="10765FC5" w14:textId="7E9E957B" w:rsidR="00BF61C6" w:rsidRDefault="00BF61C6" w:rsidP="009657F4">
            <w:pPr>
              <w:autoSpaceDE w:val="0"/>
              <w:spacing w:after="0" w:line="264" w:lineRule="auto"/>
              <w:jc w:val="both"/>
              <w:rPr>
                <w:rFonts w:ascii="Arial" w:eastAsia="Yu Mincho" w:hAnsi="Arial"/>
                <w:sz w:val="24"/>
                <w:szCs w:val="24"/>
              </w:rPr>
            </w:pPr>
          </w:p>
          <w:p w14:paraId="24D9974E" w14:textId="6B039E47" w:rsidR="00BF61C6" w:rsidRDefault="00BF61C6" w:rsidP="009657F4">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According to our analysis, construction and machine building are the core industrial macro-sectors in the UK.</w:t>
            </w:r>
          </w:p>
          <w:p w14:paraId="10D6DDFD" w14:textId="77777777" w:rsidR="0090493F" w:rsidRDefault="0090493F" w:rsidP="009657F4">
            <w:pPr>
              <w:autoSpaceDE w:val="0"/>
              <w:spacing w:after="0" w:line="264" w:lineRule="auto"/>
              <w:jc w:val="both"/>
              <w:rPr>
                <w:rFonts w:ascii="Arial" w:eastAsia="Yu Mincho" w:hAnsi="Arial"/>
                <w:sz w:val="24"/>
                <w:szCs w:val="24"/>
              </w:rPr>
            </w:pPr>
          </w:p>
          <w:p w14:paraId="55D2D79F" w14:textId="634E7F91" w:rsidR="004F6FAE" w:rsidRPr="009261B5" w:rsidRDefault="00C571C3" w:rsidP="009657F4">
            <w:pPr>
              <w:autoSpaceDE w:val="0"/>
              <w:spacing w:after="0" w:line="264" w:lineRule="auto"/>
              <w:jc w:val="both"/>
              <w:rPr>
                <w:rFonts w:ascii="Arial" w:eastAsia="Yu Mincho" w:hAnsi="Arial"/>
                <w:b/>
                <w:sz w:val="24"/>
                <w:szCs w:val="24"/>
              </w:rPr>
            </w:pPr>
            <w:r w:rsidRPr="009261B5">
              <w:rPr>
                <w:rFonts w:ascii="Arial" w:eastAsia="Yu Mincho" w:hAnsi="Arial"/>
                <w:b/>
                <w:sz w:val="24"/>
                <w:szCs w:val="24"/>
              </w:rPr>
              <w:t>TREND DRIVERS</w:t>
            </w:r>
          </w:p>
          <w:p w14:paraId="77614590" w14:textId="77777777" w:rsidR="00575559" w:rsidRPr="00575559" w:rsidRDefault="00575559" w:rsidP="009657F4">
            <w:pPr>
              <w:autoSpaceDE w:val="0"/>
              <w:spacing w:after="0" w:line="264" w:lineRule="auto"/>
              <w:jc w:val="both"/>
              <w:rPr>
                <w:rFonts w:ascii="Arial" w:eastAsia="Yu Mincho" w:hAnsi="Arial"/>
                <w:b/>
                <w:sz w:val="24"/>
                <w:szCs w:val="24"/>
              </w:rPr>
            </w:pPr>
            <w:r w:rsidRPr="00575559">
              <w:rPr>
                <w:rFonts w:ascii="Arial" w:eastAsia="Yu Mincho" w:hAnsi="Arial"/>
                <w:b/>
                <w:sz w:val="24"/>
                <w:szCs w:val="24"/>
              </w:rPr>
              <w:t>Macro</w:t>
            </w:r>
          </w:p>
          <w:p w14:paraId="1FC16EF4" w14:textId="049230A8" w:rsidR="00212C2D" w:rsidRDefault="00212C2D" w:rsidP="009657F4">
            <w:pPr>
              <w:autoSpaceDE w:val="0"/>
              <w:spacing w:after="0" w:line="264" w:lineRule="auto"/>
              <w:jc w:val="both"/>
              <w:rPr>
                <w:rFonts w:ascii="Arial" w:eastAsia="Yu Mincho" w:hAnsi="Arial"/>
                <w:sz w:val="24"/>
                <w:szCs w:val="24"/>
              </w:rPr>
            </w:pPr>
            <w:r w:rsidRPr="00212C2D">
              <w:rPr>
                <w:rFonts w:ascii="Arial" w:eastAsia="Yu Mincho" w:hAnsi="Arial"/>
                <w:sz w:val="24"/>
                <w:szCs w:val="24"/>
              </w:rPr>
              <w:t>O</w:t>
            </w:r>
            <w:r>
              <w:rPr>
                <w:rFonts w:ascii="Arial" w:eastAsia="Yu Mincho" w:hAnsi="Arial"/>
                <w:sz w:val="24"/>
                <w:szCs w:val="24"/>
              </w:rPr>
              <w:t xml:space="preserve">n the top level, overall economic activity, public spending are pivotal for steel use, and in particular, for plate consumption. </w:t>
            </w:r>
          </w:p>
          <w:p w14:paraId="710AFF98" w14:textId="54A69552" w:rsidR="00F56C43" w:rsidRDefault="00212C2D" w:rsidP="009657F4">
            <w:pPr>
              <w:autoSpaceDE w:val="0"/>
              <w:spacing w:after="0" w:line="264" w:lineRule="auto"/>
              <w:jc w:val="both"/>
              <w:rPr>
                <w:rFonts w:ascii="Arial" w:eastAsia="Yu Mincho" w:hAnsi="Arial"/>
                <w:sz w:val="24"/>
                <w:szCs w:val="24"/>
              </w:rPr>
            </w:pPr>
            <w:r>
              <w:rPr>
                <w:rFonts w:ascii="Arial" w:eastAsia="Yu Mincho" w:hAnsi="Arial"/>
                <w:sz w:val="24"/>
                <w:szCs w:val="24"/>
              </w:rPr>
              <w:t>Steel plate is used for manufacturing of various structural elements</w:t>
            </w:r>
            <w:r w:rsidR="00EB7DAF">
              <w:rPr>
                <w:rFonts w:ascii="Arial" w:eastAsia="Yu Mincho" w:hAnsi="Arial"/>
                <w:sz w:val="24"/>
                <w:szCs w:val="24"/>
              </w:rPr>
              <w:t>, such as</w:t>
            </w:r>
            <w:r>
              <w:rPr>
                <w:rFonts w:ascii="Arial" w:eastAsia="Yu Mincho" w:hAnsi="Arial"/>
                <w:sz w:val="24"/>
                <w:szCs w:val="24"/>
              </w:rPr>
              <w:t xml:space="preserve"> welded sections, external structural elements, </w:t>
            </w:r>
            <w:r w:rsidR="00EB7DAF">
              <w:rPr>
                <w:rFonts w:ascii="Arial" w:eastAsia="Yu Mincho" w:hAnsi="Arial"/>
                <w:sz w:val="24"/>
                <w:szCs w:val="24"/>
              </w:rPr>
              <w:t>towers for wind energy etc</w:t>
            </w:r>
            <w:r>
              <w:rPr>
                <w:rFonts w:ascii="Arial" w:eastAsia="Yu Mincho" w:hAnsi="Arial"/>
                <w:sz w:val="24"/>
                <w:szCs w:val="24"/>
              </w:rPr>
              <w:t xml:space="preserve">. These </w:t>
            </w:r>
            <w:r w:rsidR="00EB7DAF">
              <w:rPr>
                <w:rFonts w:ascii="Arial" w:eastAsia="Yu Mincho" w:hAnsi="Arial"/>
                <w:sz w:val="24"/>
                <w:szCs w:val="24"/>
              </w:rPr>
              <w:t xml:space="preserve">are components </w:t>
            </w:r>
            <w:r>
              <w:rPr>
                <w:rFonts w:ascii="Arial" w:eastAsia="Yu Mincho" w:hAnsi="Arial"/>
                <w:sz w:val="24"/>
                <w:szCs w:val="24"/>
              </w:rPr>
              <w:t xml:space="preserve">in large-scale construction (industrial, commercial, public structures) and in the infrastructure projects (bridges, roads, electrical structures etc.). </w:t>
            </w:r>
            <w:r w:rsidR="00F56C43">
              <w:rPr>
                <w:rFonts w:ascii="Arial" w:eastAsia="Yu Mincho" w:hAnsi="Arial"/>
                <w:sz w:val="24"/>
                <w:szCs w:val="24"/>
              </w:rPr>
              <w:t>C</w:t>
            </w:r>
            <w:r w:rsidR="00EB7DAF">
              <w:rPr>
                <w:rFonts w:ascii="Arial" w:eastAsia="Yu Mincho" w:hAnsi="Arial"/>
                <w:sz w:val="24"/>
                <w:szCs w:val="24"/>
              </w:rPr>
              <w:t xml:space="preserve">onsequently, </w:t>
            </w:r>
            <w:r w:rsidR="00F56C43">
              <w:rPr>
                <w:rFonts w:ascii="Arial" w:eastAsia="Yu Mincho" w:hAnsi="Arial"/>
                <w:sz w:val="24"/>
                <w:szCs w:val="24"/>
              </w:rPr>
              <w:t xml:space="preserve">macro-cycles of plate use are coinciding with additional public spending, </w:t>
            </w:r>
            <w:r w:rsidR="00DE6B65">
              <w:rPr>
                <w:rFonts w:ascii="Arial" w:eastAsia="Yu Mincho" w:hAnsi="Arial"/>
                <w:sz w:val="24"/>
                <w:szCs w:val="24"/>
              </w:rPr>
              <w:t>due to either overall investment dynamics or particular state interventions (economic stimuli).</w:t>
            </w:r>
          </w:p>
          <w:p w14:paraId="6D1D1028" w14:textId="0271A571" w:rsidR="00D2044F" w:rsidRDefault="00212C2D" w:rsidP="009657F4">
            <w:pPr>
              <w:autoSpaceDE w:val="0"/>
              <w:spacing w:after="0" w:line="264" w:lineRule="auto"/>
              <w:jc w:val="both"/>
              <w:rPr>
                <w:rFonts w:ascii="Arial" w:eastAsia="Yu Mincho" w:hAnsi="Arial"/>
                <w:sz w:val="24"/>
                <w:szCs w:val="24"/>
              </w:rPr>
            </w:pPr>
            <w:r>
              <w:rPr>
                <w:rFonts w:ascii="Arial" w:eastAsia="Yu Mincho" w:hAnsi="Arial"/>
                <w:sz w:val="24"/>
                <w:szCs w:val="24"/>
              </w:rPr>
              <w:t>Moreover</w:t>
            </w:r>
            <w:r w:rsidR="00F56C43">
              <w:rPr>
                <w:rFonts w:ascii="Arial" w:eastAsia="Yu Mincho" w:hAnsi="Arial"/>
                <w:sz w:val="24"/>
                <w:szCs w:val="24"/>
              </w:rPr>
              <w:t xml:space="preserve">, mechanical engineering (machine building) industry </w:t>
            </w:r>
            <w:r w:rsidR="00DE6B65">
              <w:rPr>
                <w:rFonts w:ascii="Arial" w:eastAsia="Yu Mincho" w:hAnsi="Arial"/>
                <w:sz w:val="24"/>
                <w:szCs w:val="24"/>
              </w:rPr>
              <w:t>is strongly linked to public spending (plant machinery investments, new specialized machinery “yellow goods” orders</w:t>
            </w:r>
            <w:r w:rsidR="00D2044F">
              <w:rPr>
                <w:rFonts w:ascii="Arial" w:eastAsia="Yu Mincho" w:hAnsi="Arial"/>
                <w:sz w:val="24"/>
                <w:szCs w:val="24"/>
              </w:rPr>
              <w:t>)</w:t>
            </w:r>
            <w:r w:rsidR="00DE6B65">
              <w:rPr>
                <w:rFonts w:ascii="Arial" w:eastAsia="Yu Mincho" w:hAnsi="Arial"/>
                <w:sz w:val="24"/>
                <w:szCs w:val="24"/>
              </w:rPr>
              <w:t>. According to our estimates, two macro-sectors</w:t>
            </w:r>
            <w:r w:rsidR="001A26DE">
              <w:rPr>
                <w:rFonts w:ascii="Arial" w:eastAsia="Yu Mincho" w:hAnsi="Arial"/>
                <w:sz w:val="24"/>
                <w:szCs w:val="24"/>
              </w:rPr>
              <w:t>,</w:t>
            </w:r>
            <w:r w:rsidR="00D2044F">
              <w:rPr>
                <w:rFonts w:ascii="Arial" w:eastAsia="Yu Mincho" w:hAnsi="Arial"/>
                <w:sz w:val="24"/>
                <w:szCs w:val="24"/>
              </w:rPr>
              <w:t xml:space="preserve"> construction and machinery</w:t>
            </w:r>
            <w:r w:rsidR="001A26DE">
              <w:rPr>
                <w:rFonts w:ascii="Arial" w:eastAsia="Yu Mincho" w:hAnsi="Arial"/>
                <w:sz w:val="24"/>
                <w:szCs w:val="24"/>
              </w:rPr>
              <w:t>,</w:t>
            </w:r>
            <w:r w:rsidR="00D2044F">
              <w:rPr>
                <w:rFonts w:ascii="Arial" w:eastAsia="Yu Mincho" w:hAnsi="Arial"/>
                <w:sz w:val="24"/>
                <w:szCs w:val="24"/>
              </w:rPr>
              <w:t xml:space="preserve"> are consuming over 70% of steel plate in the UK, and any significant fluctuations in their activity lead to overall plate demand and pricing.</w:t>
            </w:r>
          </w:p>
          <w:p w14:paraId="5A8D13AD" w14:textId="77777777" w:rsidR="00D2044F" w:rsidRDefault="00D2044F" w:rsidP="009657F4">
            <w:pPr>
              <w:autoSpaceDE w:val="0"/>
              <w:spacing w:after="0" w:line="264" w:lineRule="auto"/>
              <w:jc w:val="both"/>
              <w:rPr>
                <w:rFonts w:ascii="Arial" w:eastAsia="Yu Mincho" w:hAnsi="Arial"/>
                <w:sz w:val="24"/>
                <w:szCs w:val="24"/>
              </w:rPr>
            </w:pPr>
          </w:p>
          <w:p w14:paraId="4873C6D4" w14:textId="77777777" w:rsidR="00575559" w:rsidRPr="00575559" w:rsidRDefault="00575559" w:rsidP="009657F4">
            <w:pPr>
              <w:autoSpaceDE w:val="0"/>
              <w:spacing w:after="0" w:line="264" w:lineRule="auto"/>
              <w:jc w:val="both"/>
              <w:rPr>
                <w:rFonts w:ascii="Arial" w:eastAsia="Yu Mincho" w:hAnsi="Arial"/>
                <w:b/>
                <w:sz w:val="24"/>
                <w:szCs w:val="24"/>
              </w:rPr>
            </w:pPr>
            <w:r w:rsidRPr="00575559">
              <w:rPr>
                <w:rFonts w:ascii="Arial" w:eastAsia="Yu Mincho" w:hAnsi="Arial"/>
                <w:b/>
                <w:sz w:val="24"/>
                <w:szCs w:val="24"/>
              </w:rPr>
              <w:t>Micro</w:t>
            </w:r>
          </w:p>
          <w:p w14:paraId="623F11FD" w14:textId="77777777" w:rsidR="00575559" w:rsidRDefault="00D2044F"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On the level of pricing, cost base and demand-supply </w:t>
            </w:r>
            <w:r w:rsidR="00EB7DAF">
              <w:rPr>
                <w:rFonts w:ascii="Arial" w:eastAsia="Yu Mincho" w:hAnsi="Arial"/>
                <w:sz w:val="24"/>
                <w:szCs w:val="24"/>
              </w:rPr>
              <w:t>balance on</w:t>
            </w:r>
            <w:r>
              <w:rPr>
                <w:rFonts w:ascii="Arial" w:eastAsia="Yu Mincho" w:hAnsi="Arial"/>
                <w:sz w:val="24"/>
                <w:szCs w:val="24"/>
              </w:rPr>
              <w:t xml:space="preserve"> the market are principal factors. </w:t>
            </w:r>
          </w:p>
          <w:p w14:paraId="3120BCA7" w14:textId="77777777" w:rsidR="00575559" w:rsidRDefault="00D2044F"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Any significant changes </w:t>
            </w:r>
            <w:r w:rsidR="00EB7DAF">
              <w:rPr>
                <w:rFonts w:ascii="Arial" w:eastAsia="Yu Mincho" w:hAnsi="Arial"/>
                <w:sz w:val="24"/>
                <w:szCs w:val="24"/>
              </w:rPr>
              <w:t>in</w:t>
            </w:r>
            <w:r>
              <w:rPr>
                <w:rFonts w:ascii="Arial" w:eastAsia="Yu Mincho" w:hAnsi="Arial"/>
                <w:sz w:val="24"/>
                <w:szCs w:val="24"/>
              </w:rPr>
              <w:t xml:space="preserve"> feedstock pricing (</w:t>
            </w:r>
            <w:r w:rsidR="001A26DE">
              <w:rPr>
                <w:rFonts w:ascii="Arial" w:eastAsia="Yu Mincho" w:hAnsi="Arial"/>
                <w:sz w:val="24"/>
                <w:szCs w:val="24"/>
              </w:rPr>
              <w:t xml:space="preserve">iron ore, coal, scrap or semi-finished products – slabs) are </w:t>
            </w:r>
            <w:r w:rsidR="00EB7DAF">
              <w:rPr>
                <w:rFonts w:ascii="Arial" w:eastAsia="Yu Mincho" w:hAnsi="Arial"/>
                <w:sz w:val="24"/>
                <w:szCs w:val="24"/>
              </w:rPr>
              <w:t>influencing plate prices</w:t>
            </w:r>
            <w:r w:rsidR="00BE7E90">
              <w:rPr>
                <w:rFonts w:ascii="Arial" w:eastAsia="Yu Mincho" w:hAnsi="Arial"/>
                <w:sz w:val="24"/>
                <w:szCs w:val="24"/>
              </w:rPr>
              <w:t xml:space="preserve"> immediately or with a minor time lag.</w:t>
            </w:r>
          </w:p>
          <w:p w14:paraId="4D88464F" w14:textId="6CF6D50A" w:rsidR="009261B5" w:rsidRDefault="00BE7E90" w:rsidP="009657F4">
            <w:pPr>
              <w:autoSpaceDE w:val="0"/>
              <w:spacing w:after="0" w:line="264" w:lineRule="auto"/>
              <w:jc w:val="both"/>
              <w:rPr>
                <w:rFonts w:ascii="Arial" w:eastAsia="Yu Mincho" w:hAnsi="Arial"/>
                <w:sz w:val="24"/>
                <w:szCs w:val="24"/>
              </w:rPr>
            </w:pPr>
            <w:r>
              <w:rPr>
                <w:rFonts w:ascii="Arial" w:eastAsia="Yu Mincho" w:hAnsi="Arial"/>
                <w:sz w:val="24"/>
                <w:szCs w:val="24"/>
              </w:rPr>
              <w:t>Any significant changes in terms of market balance, especially supply cuts or additions usually provide temporary corrections of price levels.</w:t>
            </w:r>
            <w:r w:rsidR="00BE2261">
              <w:rPr>
                <w:rFonts w:ascii="Arial" w:eastAsia="Yu Mincho" w:hAnsi="Arial"/>
                <w:sz w:val="24"/>
                <w:szCs w:val="24"/>
              </w:rPr>
              <w:t xml:space="preserve"> Besides, market players with resale business models use any irregular discounted supply opportunities, such as additional volumes imported from China in 2014-2015, as an advantage in negotiations with regular suppliers.</w:t>
            </w:r>
            <w:r w:rsidR="00575559">
              <w:rPr>
                <w:rFonts w:ascii="Arial" w:eastAsia="Yu Mincho" w:hAnsi="Arial"/>
                <w:sz w:val="24"/>
                <w:szCs w:val="24"/>
              </w:rPr>
              <w:t xml:space="preserve"> </w:t>
            </w:r>
          </w:p>
          <w:p w14:paraId="5457DDB0" w14:textId="4F3DEF51" w:rsidR="00575559" w:rsidRPr="00212C2D" w:rsidRDefault="00575559" w:rsidP="009657F4">
            <w:pPr>
              <w:autoSpaceDE w:val="0"/>
              <w:spacing w:after="0" w:line="264" w:lineRule="auto"/>
              <w:jc w:val="both"/>
              <w:rPr>
                <w:rFonts w:ascii="Arial" w:eastAsia="Yu Mincho" w:hAnsi="Arial"/>
                <w:sz w:val="24"/>
                <w:szCs w:val="24"/>
              </w:rPr>
            </w:pPr>
            <w:r>
              <w:rPr>
                <w:rFonts w:ascii="Arial" w:eastAsia="Yu Mincho" w:hAnsi="Arial"/>
                <w:sz w:val="24"/>
                <w:szCs w:val="24"/>
              </w:rPr>
              <w:t>Steel inventory levels, especially during the period of significant deviations from the long-term medium levels, can influence purchasing behaviour or market players.</w:t>
            </w:r>
          </w:p>
          <w:p w14:paraId="228E5E35" w14:textId="70DD5ED9" w:rsidR="009261B5" w:rsidRDefault="009261B5" w:rsidP="009657F4">
            <w:pPr>
              <w:autoSpaceDE w:val="0"/>
              <w:spacing w:after="0" w:line="264" w:lineRule="auto"/>
              <w:jc w:val="both"/>
              <w:rPr>
                <w:rFonts w:ascii="Arial" w:eastAsia="Yu Mincho" w:hAnsi="Arial"/>
                <w:sz w:val="24"/>
                <w:szCs w:val="24"/>
              </w:rPr>
            </w:pPr>
          </w:p>
          <w:p w14:paraId="778C9C58" w14:textId="14B93517" w:rsidR="00575559" w:rsidRPr="00575559" w:rsidRDefault="00575559" w:rsidP="009657F4">
            <w:pPr>
              <w:autoSpaceDE w:val="0"/>
              <w:spacing w:after="0" w:line="264" w:lineRule="auto"/>
              <w:jc w:val="both"/>
              <w:rPr>
                <w:rFonts w:ascii="Arial" w:eastAsia="Yu Mincho" w:hAnsi="Arial"/>
                <w:b/>
                <w:sz w:val="24"/>
                <w:szCs w:val="24"/>
              </w:rPr>
            </w:pPr>
            <w:r w:rsidRPr="00575559">
              <w:rPr>
                <w:rFonts w:ascii="Arial" w:eastAsia="Yu Mincho" w:hAnsi="Arial"/>
                <w:b/>
                <w:sz w:val="24"/>
                <w:szCs w:val="24"/>
              </w:rPr>
              <w:t>Seasonality</w:t>
            </w:r>
          </w:p>
          <w:p w14:paraId="067D349D" w14:textId="6C24294D" w:rsidR="00BE2261" w:rsidRDefault="00BE2261"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Apart from the higher level factors, spot price is influenced by seasonal activity fluctuations, with 2 regular peaks of end-user activity in </w:t>
            </w:r>
            <w:r w:rsidR="001D7A46">
              <w:rPr>
                <w:rFonts w:ascii="Arial" w:eastAsia="Yu Mincho" w:hAnsi="Arial"/>
                <w:sz w:val="24"/>
                <w:szCs w:val="24"/>
              </w:rPr>
              <w:t xml:space="preserve">spring and autumn, when the industrial and construction output is maximized between holiday periods. Based on the consumption peaks, both stockholders and end-users place advanced orders in February-March and September to ensure availability </w:t>
            </w:r>
            <w:r w:rsidR="00575559">
              <w:rPr>
                <w:rFonts w:ascii="Arial" w:eastAsia="Yu Mincho" w:hAnsi="Arial"/>
                <w:sz w:val="24"/>
                <w:szCs w:val="24"/>
              </w:rPr>
              <w:t>of material for production needs.</w:t>
            </w:r>
          </w:p>
          <w:p w14:paraId="0AE9ABE1" w14:textId="72F93EB4" w:rsidR="00BE2261" w:rsidRDefault="00BE2261" w:rsidP="009657F4">
            <w:pPr>
              <w:autoSpaceDE w:val="0"/>
              <w:spacing w:after="0" w:line="264" w:lineRule="auto"/>
              <w:jc w:val="both"/>
              <w:rPr>
                <w:rFonts w:ascii="Arial" w:eastAsia="Yu Mincho" w:hAnsi="Arial"/>
                <w:sz w:val="24"/>
                <w:szCs w:val="24"/>
              </w:rPr>
            </w:pPr>
          </w:p>
          <w:p w14:paraId="71C4F86D" w14:textId="7C88FFFB" w:rsidR="00BF61C6" w:rsidRPr="009261B5" w:rsidRDefault="00C571C3" w:rsidP="009657F4">
            <w:pPr>
              <w:autoSpaceDE w:val="0"/>
              <w:spacing w:after="0" w:line="264" w:lineRule="auto"/>
              <w:jc w:val="both"/>
              <w:rPr>
                <w:rFonts w:ascii="Arial" w:eastAsia="Yu Mincho" w:hAnsi="Arial"/>
                <w:b/>
                <w:sz w:val="24"/>
                <w:szCs w:val="24"/>
              </w:rPr>
            </w:pPr>
            <w:r w:rsidRPr="009261B5">
              <w:rPr>
                <w:rFonts w:ascii="Arial" w:eastAsia="Yu Mincho" w:hAnsi="Arial"/>
                <w:b/>
                <w:sz w:val="24"/>
                <w:szCs w:val="24"/>
              </w:rPr>
              <w:t>PRICE SENSITIVITY</w:t>
            </w:r>
          </w:p>
          <w:p w14:paraId="71291CCF" w14:textId="77777777" w:rsidR="003A2436" w:rsidRDefault="00575559" w:rsidP="009657F4">
            <w:pPr>
              <w:autoSpaceDE w:val="0"/>
              <w:spacing w:after="0" w:line="264" w:lineRule="auto"/>
              <w:jc w:val="both"/>
              <w:rPr>
                <w:rFonts w:ascii="Arial" w:eastAsia="Yu Mincho" w:hAnsi="Arial"/>
                <w:sz w:val="24"/>
                <w:szCs w:val="24"/>
              </w:rPr>
            </w:pPr>
            <w:r>
              <w:rPr>
                <w:rFonts w:ascii="Arial" w:eastAsia="Yu Mincho" w:hAnsi="Arial"/>
                <w:sz w:val="24"/>
                <w:szCs w:val="24"/>
              </w:rPr>
              <w:t>Plate price is conditioned</w:t>
            </w:r>
            <w:r w:rsidR="003A2436">
              <w:rPr>
                <w:rFonts w:ascii="Arial" w:eastAsia="Yu Mincho" w:hAnsi="Arial"/>
                <w:sz w:val="24"/>
                <w:szCs w:val="24"/>
              </w:rPr>
              <w:t xml:space="preserve"> by the factors mentioned above.</w:t>
            </w:r>
            <w:r>
              <w:rPr>
                <w:rFonts w:ascii="Arial" w:eastAsia="Yu Mincho" w:hAnsi="Arial"/>
                <w:sz w:val="24"/>
                <w:szCs w:val="24"/>
              </w:rPr>
              <w:t xml:space="preserve"> </w:t>
            </w:r>
          </w:p>
          <w:p w14:paraId="282D9BC4" w14:textId="0DF41FD0" w:rsidR="003A2436" w:rsidRDefault="003A2436" w:rsidP="009657F4">
            <w:pPr>
              <w:autoSpaceDE w:val="0"/>
              <w:spacing w:after="0" w:line="264" w:lineRule="auto"/>
              <w:jc w:val="both"/>
              <w:rPr>
                <w:rFonts w:ascii="Arial" w:eastAsia="Yu Mincho" w:hAnsi="Arial"/>
                <w:sz w:val="24"/>
                <w:szCs w:val="24"/>
              </w:rPr>
            </w:pPr>
            <w:r>
              <w:rPr>
                <w:rFonts w:ascii="Arial" w:eastAsia="Yu Mincho" w:hAnsi="Arial"/>
                <w:sz w:val="24"/>
                <w:szCs w:val="24"/>
              </w:rPr>
              <w:t>Macro and micro factors define s</w:t>
            </w:r>
            <w:r w:rsidR="00575559">
              <w:rPr>
                <w:rFonts w:ascii="Arial" w:eastAsia="Yu Mincho" w:hAnsi="Arial"/>
                <w:sz w:val="24"/>
                <w:szCs w:val="24"/>
              </w:rPr>
              <w:t>ustainable medium-long</w:t>
            </w:r>
            <w:r>
              <w:rPr>
                <w:rFonts w:ascii="Arial" w:eastAsia="Yu Mincho" w:hAnsi="Arial"/>
                <w:sz w:val="24"/>
                <w:szCs w:val="24"/>
              </w:rPr>
              <w:t xml:space="preserve"> price trends</w:t>
            </w:r>
            <w:r w:rsidR="00575559">
              <w:rPr>
                <w:rFonts w:ascii="Arial" w:eastAsia="Yu Mincho" w:hAnsi="Arial"/>
                <w:sz w:val="24"/>
                <w:szCs w:val="24"/>
              </w:rPr>
              <w:t xml:space="preserve"> </w:t>
            </w:r>
            <w:r>
              <w:rPr>
                <w:rFonts w:ascii="Arial" w:eastAsia="Yu Mincho" w:hAnsi="Arial"/>
                <w:sz w:val="24"/>
                <w:szCs w:val="24"/>
              </w:rPr>
              <w:t>for plate in the UK. Seasonal fluctuations define price dynamics in the short run.</w:t>
            </w:r>
          </w:p>
          <w:p w14:paraId="71D2C75D" w14:textId="77777777" w:rsidR="00C571C3" w:rsidRDefault="002D7024" w:rsidP="009657F4">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Magnitude of</w:t>
            </w:r>
            <w:r w:rsidR="00E737FB">
              <w:rPr>
                <w:rFonts w:ascii="Arial" w:eastAsia="Yu Mincho" w:hAnsi="Arial"/>
                <w:sz w:val="24"/>
                <w:szCs w:val="24"/>
              </w:rPr>
              <w:t xml:space="preserve"> fluctuations of consumption </w:t>
            </w:r>
            <w:r>
              <w:rPr>
                <w:rFonts w:ascii="Arial" w:eastAsia="Yu Mincho" w:hAnsi="Arial"/>
                <w:sz w:val="24"/>
                <w:szCs w:val="24"/>
              </w:rPr>
              <w:t xml:space="preserve">activity, supply levels (domestic and import), inventory levels, cost base etc. defines </w:t>
            </w:r>
            <w:r w:rsidR="00165955">
              <w:rPr>
                <w:rFonts w:ascii="Arial" w:eastAsia="Yu Mincho" w:hAnsi="Arial"/>
                <w:sz w:val="24"/>
                <w:szCs w:val="24"/>
              </w:rPr>
              <w:t>the potential price fluctuations and volatility.</w:t>
            </w:r>
            <w:r w:rsidR="00C571C3">
              <w:rPr>
                <w:rFonts w:ascii="Arial" w:eastAsia="Yu Mincho" w:hAnsi="Arial"/>
                <w:sz w:val="24"/>
                <w:szCs w:val="24"/>
              </w:rPr>
              <w:t xml:space="preserve"> </w:t>
            </w:r>
          </w:p>
          <w:p w14:paraId="69752CD3" w14:textId="7000093F" w:rsidR="00E737FB" w:rsidRDefault="00C571C3" w:rsidP="009657F4">
            <w:pPr>
              <w:autoSpaceDE w:val="0"/>
              <w:spacing w:after="0" w:line="264" w:lineRule="auto"/>
              <w:jc w:val="both"/>
              <w:rPr>
                <w:rFonts w:ascii="Arial" w:eastAsia="Yu Mincho" w:hAnsi="Arial"/>
                <w:sz w:val="24"/>
                <w:szCs w:val="24"/>
              </w:rPr>
            </w:pPr>
            <w:r>
              <w:rPr>
                <w:rFonts w:ascii="Arial" w:eastAsia="Yu Mincho" w:hAnsi="Arial"/>
                <w:sz w:val="24"/>
                <w:szCs w:val="24"/>
              </w:rPr>
              <w:t>More importantly, price can be conditioned significantly also by limited objective changes of market balance, cost base, inventories</w:t>
            </w:r>
            <w:r w:rsidR="00CB5D05">
              <w:rPr>
                <w:rFonts w:ascii="Arial" w:eastAsia="Yu Mincho" w:hAnsi="Arial"/>
                <w:sz w:val="24"/>
                <w:szCs w:val="24"/>
              </w:rPr>
              <w:t>.</w:t>
            </w:r>
            <w:r>
              <w:rPr>
                <w:rFonts w:ascii="Arial" w:eastAsia="Yu Mincho" w:hAnsi="Arial"/>
                <w:sz w:val="24"/>
                <w:szCs w:val="24"/>
              </w:rPr>
              <w:t xml:space="preserve"> </w:t>
            </w:r>
            <w:r w:rsidR="00CB5D05">
              <w:rPr>
                <w:rFonts w:ascii="Arial" w:eastAsia="Yu Mincho" w:hAnsi="Arial"/>
                <w:sz w:val="24"/>
                <w:szCs w:val="24"/>
              </w:rPr>
              <w:t>In case of</w:t>
            </w:r>
            <w:r>
              <w:rPr>
                <w:rFonts w:ascii="Arial" w:eastAsia="Yu Mincho" w:hAnsi="Arial"/>
                <w:sz w:val="24"/>
                <w:szCs w:val="24"/>
              </w:rPr>
              <w:t xml:space="preserve"> strong speculative opportunities or </w:t>
            </w:r>
            <w:r w:rsidR="00CB5D05">
              <w:rPr>
                <w:rFonts w:ascii="Arial" w:eastAsia="Yu Mincho" w:hAnsi="Arial"/>
                <w:sz w:val="24"/>
                <w:szCs w:val="24"/>
              </w:rPr>
              <w:t>sentiments, large buyers can change purchasing patterns or even average level of procurement to force significant changes of pricing and profitability on the mills.</w:t>
            </w:r>
          </w:p>
          <w:p w14:paraId="1E8BDDA4" w14:textId="4932427D" w:rsidR="009261B5" w:rsidRDefault="003A2436"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p w14:paraId="0E554BDB" w14:textId="3FA3B63B" w:rsidR="009261B5" w:rsidRPr="00AE00CA" w:rsidRDefault="00AE00CA" w:rsidP="009657F4">
            <w:pPr>
              <w:autoSpaceDE w:val="0"/>
              <w:spacing w:after="0" w:line="264" w:lineRule="auto"/>
              <w:jc w:val="both"/>
              <w:rPr>
                <w:rFonts w:ascii="Arial" w:eastAsia="Yu Mincho" w:hAnsi="Arial"/>
                <w:b/>
                <w:sz w:val="24"/>
                <w:szCs w:val="24"/>
              </w:rPr>
            </w:pPr>
            <w:r w:rsidRPr="00AE00CA">
              <w:rPr>
                <w:rFonts w:ascii="Arial" w:eastAsia="Yu Mincho" w:hAnsi="Arial"/>
                <w:b/>
                <w:sz w:val="24"/>
                <w:szCs w:val="24"/>
              </w:rPr>
              <w:t>DEVELOPMENTS IN TECHNOLOGY AFFECTING THE CHARACTERISTICS, DEMAND OR THE PRODUCTION PROCESS OF THE GOODS</w:t>
            </w:r>
          </w:p>
          <w:p w14:paraId="0692C649" w14:textId="6CFB382E" w:rsidR="00AE00CA" w:rsidRDefault="00AE00CA"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We do not observe any technological developments significantly affecting production process or characteristics of the steel plate. </w:t>
            </w:r>
            <w:r w:rsidR="00236AEB">
              <w:rPr>
                <w:rFonts w:ascii="Arial" w:eastAsia="Yu Mincho" w:hAnsi="Arial"/>
                <w:sz w:val="24"/>
                <w:szCs w:val="24"/>
              </w:rPr>
              <w:t>Various special quality steel, such as</w:t>
            </w:r>
            <w:r>
              <w:rPr>
                <w:rFonts w:ascii="Arial" w:eastAsia="Yu Mincho" w:hAnsi="Arial"/>
                <w:sz w:val="24"/>
                <w:szCs w:val="24"/>
              </w:rPr>
              <w:t xml:space="preserve"> high strength </w:t>
            </w:r>
            <w:r w:rsidR="00236AEB">
              <w:rPr>
                <w:rFonts w:ascii="Arial" w:eastAsia="Yu Mincho" w:hAnsi="Arial"/>
                <w:sz w:val="24"/>
                <w:szCs w:val="24"/>
              </w:rPr>
              <w:t xml:space="preserve">low alloyed etc. </w:t>
            </w:r>
            <w:r w:rsidR="00B17A2C">
              <w:rPr>
                <w:rFonts w:ascii="Arial" w:eastAsia="Yu Mincho" w:hAnsi="Arial"/>
                <w:sz w:val="24"/>
                <w:szCs w:val="24"/>
              </w:rPr>
              <w:t>are available on the market for decades.</w:t>
            </w:r>
          </w:p>
          <w:p w14:paraId="62BC0AA6" w14:textId="76C11771" w:rsidR="00212C2D" w:rsidRDefault="00B17A2C" w:rsidP="009657F4">
            <w:pPr>
              <w:autoSpaceDE w:val="0"/>
              <w:spacing w:after="0" w:line="264" w:lineRule="auto"/>
              <w:jc w:val="both"/>
              <w:rPr>
                <w:rFonts w:ascii="Arial" w:eastAsia="Yu Mincho" w:hAnsi="Arial"/>
                <w:sz w:val="24"/>
                <w:szCs w:val="24"/>
              </w:rPr>
            </w:pPr>
            <w:r>
              <w:rPr>
                <w:rFonts w:ascii="Arial" w:eastAsia="Yu Mincho" w:hAnsi="Arial"/>
                <w:sz w:val="24"/>
                <w:szCs w:val="24"/>
              </w:rPr>
              <w:t>However, policy changes such as accelerated transition to renewable energy and carbon neutrality, strongly affect future demand for various applications. In particular, the planned continuous expansion of wind farms defines increasing demand for large dimensions, high piece weight plate for increasing sizes of wind towers. Besides, targeted higher transport fuel efficiency and transition to electrical transport fleet means evolving designs of motor vehicles and other transport. This means additional demand for high strength steel aiming for weight reduction of single transport units.</w:t>
            </w:r>
          </w:p>
          <w:p w14:paraId="43090130" w14:textId="0BC4D453" w:rsidR="00FF2590" w:rsidRDefault="00FF2590" w:rsidP="009657F4">
            <w:pPr>
              <w:autoSpaceDE w:val="0"/>
              <w:spacing w:after="0" w:line="264" w:lineRule="auto"/>
              <w:jc w:val="both"/>
              <w:rPr>
                <w:rFonts w:ascii="Arial" w:eastAsia="Yu Mincho" w:hAnsi="Arial"/>
                <w:sz w:val="24"/>
                <w:szCs w:val="24"/>
              </w:rPr>
            </w:pPr>
          </w:p>
        </w:tc>
      </w:tr>
      <w:tr w:rsidR="00BF6CD5" w14:paraId="4309013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3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33" w14:textId="3A8A367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0747C">
              <w:rPr>
                <w:rFonts w:ascii="Arial" w:eastAsia="Yu Mincho" w:hAnsi="Arial"/>
                <w:sz w:val="24"/>
                <w:szCs w:val="24"/>
              </w:rPr>
              <w:t xml:space="preserve"> NONE</w:t>
            </w:r>
          </w:p>
        </w:tc>
      </w:tr>
    </w:tbl>
    <w:p w14:paraId="43090135" w14:textId="77777777" w:rsidR="00BF6CD5" w:rsidRDefault="00BF6CD5">
      <w:pPr>
        <w:pageBreakBefore/>
        <w:spacing w:after="0" w:line="264" w:lineRule="auto"/>
        <w:rPr>
          <w:rFonts w:ascii="Arial" w:eastAsia="Arial" w:hAnsi="Arial"/>
          <w:b/>
          <w:bCs/>
          <w:sz w:val="24"/>
          <w:szCs w:val="24"/>
        </w:rPr>
      </w:pPr>
    </w:p>
    <w:p w14:paraId="74757F59" w14:textId="77777777" w:rsidR="00EF3AE4" w:rsidRDefault="00EF3AE4" w:rsidP="00EF3AE4">
      <w:pPr>
        <w:pStyle w:val="Titolo1"/>
      </w:pPr>
      <w:bookmarkStart w:id="64" w:name="_Toc97713557"/>
      <w:bookmarkStart w:id="65" w:name="_Toc97812426"/>
      <w:r>
        <w:t>SECTION C:</w:t>
      </w:r>
      <w:r>
        <w:br/>
        <w:t>Costs and production</w:t>
      </w:r>
      <w:bookmarkEnd w:id="64"/>
      <w:bookmarkEnd w:id="65"/>
    </w:p>
    <w:p w14:paraId="5AA36707" w14:textId="77777777" w:rsidR="00EF3AE4" w:rsidRDefault="00EF3AE4" w:rsidP="00EF3AE4">
      <w:pPr>
        <w:pStyle w:val="Normale"/>
        <w:spacing w:after="0" w:line="264" w:lineRule="auto"/>
        <w:rPr>
          <w:rFonts w:ascii="Arial" w:eastAsia="Arial" w:hAnsi="Arial"/>
          <w:color w:val="FF4B4B"/>
          <w:sz w:val="24"/>
          <w:szCs w:val="24"/>
        </w:rPr>
      </w:pPr>
    </w:p>
    <w:p w14:paraId="49B44E62" w14:textId="77777777" w:rsidR="00EF3AE4" w:rsidRDefault="00EF3AE4" w:rsidP="00EF3AE4">
      <w:pPr>
        <w:pStyle w:val="Titolo2"/>
      </w:pPr>
      <w:bookmarkStart w:id="66" w:name="_Toc16669217"/>
      <w:bookmarkStart w:id="67" w:name="_Toc97713558"/>
      <w:bookmarkStart w:id="68" w:name="_Toc97812427"/>
      <w:bookmarkStart w:id="69" w:name="Productioncosts"/>
      <w:r>
        <w:t>C1</w:t>
      </w:r>
      <w:r>
        <w:tab/>
        <w:t>Cost to make</w:t>
      </w:r>
      <w:bookmarkEnd w:id="66"/>
      <w:r>
        <w:t xml:space="preserve"> and sell</w:t>
      </w:r>
      <w:bookmarkEnd w:id="67"/>
      <w:bookmarkEnd w:id="68"/>
      <w:r>
        <w:t xml:space="preserve"> </w:t>
      </w:r>
    </w:p>
    <w:p w14:paraId="252FF373" w14:textId="77777777" w:rsidR="00EF3AE4" w:rsidRDefault="00EF3AE4" w:rsidP="00EF3AE4">
      <w:pPr>
        <w:pStyle w:val="Normale"/>
        <w:spacing w:after="0" w:line="264" w:lineRule="auto"/>
        <w:rPr>
          <w:rFonts w:ascii="Arial" w:hAnsi="Arial"/>
          <w:color w:val="FF0000"/>
          <w:sz w:val="24"/>
          <w:szCs w:val="24"/>
        </w:rPr>
      </w:pPr>
    </w:p>
    <w:p w14:paraId="3B9B4131" w14:textId="77777777" w:rsidR="00EF3AE4" w:rsidRDefault="00EF3AE4" w:rsidP="00EF3AE4">
      <w:pPr>
        <w:pStyle w:val="Normale"/>
        <w:spacing w:after="0" w:line="264" w:lineRule="auto"/>
        <w:rPr>
          <w:rFonts w:ascii="Arial" w:eastAsia="Arial" w:hAnsi="Arial"/>
          <w:b/>
          <w:bCs/>
          <w:sz w:val="24"/>
          <w:szCs w:val="24"/>
        </w:rPr>
      </w:pPr>
    </w:p>
    <w:bookmarkEnd w:id="69"/>
    <w:p w14:paraId="4E20DA67" w14:textId="77777777" w:rsidR="00EF3AE4" w:rsidRDefault="00EF3AE4" w:rsidP="00EF3AE4">
      <w:pPr>
        <w:pStyle w:val="Paragrafoelenco"/>
        <w:numPr>
          <w:ilvl w:val="0"/>
          <w:numId w:val="53"/>
        </w:numPr>
        <w:spacing w:after="0" w:line="264" w:lineRule="auto"/>
        <w:ind w:left="360"/>
      </w:pPr>
      <w:r>
        <w:rPr>
          <w:rStyle w:val="Carpredefinitoparagrafo"/>
          <w:rFonts w:ascii="Arial" w:eastAsia="Arial" w:hAnsi="Arial"/>
          <w:color w:val="000000"/>
          <w:sz w:val="24"/>
          <w:szCs w:val="24"/>
        </w:rPr>
        <w:t xml:space="preserve">Complete </w:t>
      </w:r>
      <w:r>
        <w:rPr>
          <w:rStyle w:val="Carpredefinitoparagrafo"/>
          <w:rFonts w:ascii="Arial" w:eastAsia="Arial" w:hAnsi="Arial"/>
          <w:b/>
          <w:color w:val="000000"/>
          <w:sz w:val="24"/>
          <w:szCs w:val="24"/>
        </w:rPr>
        <w:t>Annex 4 – Cost to make and sell</w:t>
      </w:r>
    </w:p>
    <w:p w14:paraId="5D6786F2"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Report your total cost to make and sell the like goods domestically. </w:t>
      </w:r>
    </w:p>
    <w:p w14:paraId="67B0D079"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Please clearly separate your costs to make (direct manufacturing costs and indirect costs), from your cost to sell (administrative, selling and general expenses (AS&amp;G)). </w:t>
      </w:r>
    </w:p>
    <w:p w14:paraId="053A94A4"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All values entered in the table should be totals for the POI by PCN. </w:t>
      </w:r>
    </w:p>
    <w:p w14:paraId="33651386"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Report your total production and the total manufacturing costs for your like goods in the final row. </w:t>
      </w:r>
    </w:p>
    <w:p w14:paraId="47AABB25"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All figures should be reported net of tax. </w:t>
      </w:r>
    </w:p>
    <w:p w14:paraId="7BDA4E82"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When stating labour costs, please ensure you include all labour costs, directly or indirectly incurred by any activity related to the like good.</w:t>
      </w:r>
    </w:p>
    <w:p w14:paraId="0102C9CA" w14:textId="77777777" w:rsidR="00EF3AE4" w:rsidRDefault="00EF3AE4" w:rsidP="00EF3AE4">
      <w:pPr>
        <w:pStyle w:val="Paragrafoelenco"/>
        <w:spacing w:after="0" w:line="264" w:lineRule="auto"/>
        <w:ind w:left="360"/>
      </w:pPr>
      <w:r>
        <w:rPr>
          <w:rStyle w:val="Carpredefinitoparagrafo"/>
          <w:rFonts w:ascii="Arial" w:eastAsia="Arial" w:hAnsi="Arial"/>
          <w:color w:val="000000"/>
          <w:sz w:val="24"/>
          <w:szCs w:val="24"/>
        </w:rPr>
        <w:t xml:space="preserve">Note that headings of each column (e.g. raw materials, energy) can be adapted to suit the naming conventions of your own cost accounting system. </w:t>
      </w:r>
    </w:p>
    <w:p w14:paraId="630407E6" w14:textId="77777777" w:rsidR="00EF3AE4" w:rsidRDefault="00EF3AE4" w:rsidP="00EF3AE4">
      <w:pPr>
        <w:pStyle w:val="Normale"/>
        <w:spacing w:after="0" w:line="264" w:lineRule="auto"/>
        <w:rPr>
          <w:rFonts w:ascii="Arial" w:eastAsia="Arial" w:hAnsi="Arial"/>
          <w:color w:val="000000"/>
          <w:sz w:val="24"/>
          <w:szCs w:val="24"/>
        </w:rPr>
      </w:pPr>
    </w:p>
    <w:p w14:paraId="2CAFE144" w14:textId="77777777" w:rsidR="00EF3AE4" w:rsidRDefault="00EF3AE4" w:rsidP="00EF3AE4">
      <w:pPr>
        <w:pStyle w:val="Paragrafoelenco"/>
        <w:numPr>
          <w:ilvl w:val="0"/>
          <w:numId w:val="54"/>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list, and explain, your labour, manufacturing overheads and AS&amp;G costs for domestically sold like goods. Describe the individual components of these costs and provide detail on how these costs are paid. </w:t>
      </w:r>
    </w:p>
    <w:p w14:paraId="7261C36B" w14:textId="77777777" w:rsidR="00EF3AE4" w:rsidRDefault="00EF3AE4" w:rsidP="00EF3AE4">
      <w:pPr>
        <w:pStyle w:val="Normale"/>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C19C1A3"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3DE553" w14:textId="5FC6A58E" w:rsidR="006D0A64"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The total labour cost is split into 3 identifiable sections, being Production, Sales and Administration. </w:t>
            </w:r>
            <w:r w:rsidR="006D0A64">
              <w:rPr>
                <w:rFonts w:ascii="Arial" w:eastAsia="Yu Mincho" w:hAnsi="Arial"/>
                <w:sz w:val="24"/>
                <w:szCs w:val="24"/>
              </w:rPr>
              <w:t>[details in confidential version]</w:t>
            </w:r>
          </w:p>
          <w:p w14:paraId="3CFC3BAE" w14:textId="77777777" w:rsidR="006D0A64" w:rsidRDefault="006D0A64" w:rsidP="00044D07">
            <w:pPr>
              <w:pStyle w:val="Normale"/>
              <w:autoSpaceDE w:val="0"/>
              <w:spacing w:after="0" w:line="264" w:lineRule="auto"/>
              <w:jc w:val="both"/>
              <w:rPr>
                <w:rFonts w:ascii="Arial" w:eastAsia="Yu Mincho" w:hAnsi="Arial"/>
                <w:sz w:val="24"/>
                <w:szCs w:val="24"/>
              </w:rPr>
            </w:pPr>
          </w:p>
          <w:p w14:paraId="5DF6C837" w14:textId="3E041090"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manufacturing overheads include other cost of sales costs are:</w:t>
            </w:r>
          </w:p>
          <w:p w14:paraId="5F6BBB52" w14:textId="6382F8E0"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Utilities – gas, electricity, </w:t>
            </w:r>
            <w:r w:rsidR="006D0A64">
              <w:rPr>
                <w:rFonts w:ascii="Arial" w:eastAsia="Yu Mincho" w:hAnsi="Arial"/>
                <w:sz w:val="24"/>
                <w:szCs w:val="24"/>
              </w:rPr>
              <w:t>etc</w:t>
            </w:r>
            <w:r>
              <w:rPr>
                <w:rFonts w:ascii="Arial" w:eastAsia="Yu Mincho" w:hAnsi="Arial"/>
                <w:sz w:val="24"/>
                <w:szCs w:val="24"/>
              </w:rPr>
              <w:t>.</w:t>
            </w:r>
          </w:p>
          <w:p w14:paraId="42FE34B8" w14:textId="15C5F57C"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Consumables</w:t>
            </w:r>
            <w:r w:rsidR="006D0A64">
              <w:rPr>
                <w:rFonts w:ascii="Arial" w:eastAsia="Yu Mincho" w:hAnsi="Arial"/>
                <w:sz w:val="24"/>
                <w:szCs w:val="24"/>
              </w:rPr>
              <w:t xml:space="preserve">. </w:t>
            </w:r>
          </w:p>
          <w:p w14:paraId="2D396151" w14:textId="797029C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External service</w:t>
            </w:r>
            <w:r w:rsidR="006D0A64">
              <w:rPr>
                <w:rFonts w:ascii="Arial" w:eastAsia="Yu Mincho" w:hAnsi="Arial"/>
                <w:sz w:val="24"/>
                <w:szCs w:val="24"/>
              </w:rPr>
              <w:t>s</w:t>
            </w:r>
            <w:r>
              <w:rPr>
                <w:rFonts w:ascii="Arial" w:eastAsia="Yu Mincho" w:hAnsi="Arial"/>
                <w:sz w:val="24"/>
                <w:szCs w:val="24"/>
              </w:rPr>
              <w:t xml:space="preserve">. </w:t>
            </w:r>
          </w:p>
          <w:p w14:paraId="0D573E8A" w14:textId="7C7391E1"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Maintenance costs.</w:t>
            </w:r>
          </w:p>
          <w:p w14:paraId="6706ED00" w14:textId="5D428822"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Health, Safety and Environmental costs.</w:t>
            </w:r>
          </w:p>
          <w:p w14:paraId="0FBF1409" w14:textId="758AEE44"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Emissions costs – purchase of carbon credits.</w:t>
            </w:r>
          </w:p>
          <w:p w14:paraId="30705A7D" w14:textId="651BFFEC"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Depreciation.</w:t>
            </w:r>
          </w:p>
          <w:p w14:paraId="614C303F" w14:textId="6D8F13E4"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Plate stock variation.</w:t>
            </w:r>
          </w:p>
          <w:p w14:paraId="5063ADEC" w14:textId="77777777" w:rsidR="006D0A64" w:rsidRDefault="006D0A64" w:rsidP="00044D07">
            <w:pPr>
              <w:pStyle w:val="Normale"/>
              <w:autoSpaceDE w:val="0"/>
              <w:spacing w:after="0" w:line="264" w:lineRule="auto"/>
              <w:jc w:val="both"/>
              <w:rPr>
                <w:rFonts w:ascii="Arial" w:eastAsia="Yu Mincho" w:hAnsi="Arial"/>
                <w:sz w:val="24"/>
                <w:szCs w:val="24"/>
              </w:rPr>
            </w:pPr>
          </w:p>
          <w:p w14:paraId="42E3BBA0" w14:textId="6BE1CC33"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Our selling costs include:</w:t>
            </w:r>
          </w:p>
          <w:p w14:paraId="35A1C1B1" w14:textId="63DCD3F2"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Transport </w:t>
            </w:r>
          </w:p>
          <w:p w14:paraId="1990719B" w14:textId="49D358E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Agents commissions.</w:t>
            </w:r>
          </w:p>
          <w:p w14:paraId="5562F3AA" w14:textId="5D7E4573"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Credit insurance.</w:t>
            </w:r>
          </w:p>
          <w:p w14:paraId="01543964" w14:textId="77777777" w:rsidR="006D0A64" w:rsidRDefault="006D0A64" w:rsidP="00044D07">
            <w:pPr>
              <w:pStyle w:val="Normale"/>
              <w:autoSpaceDE w:val="0"/>
              <w:spacing w:after="0" w:line="264" w:lineRule="auto"/>
              <w:jc w:val="both"/>
              <w:rPr>
                <w:rFonts w:ascii="Arial" w:eastAsia="Yu Mincho" w:hAnsi="Arial"/>
                <w:sz w:val="24"/>
                <w:szCs w:val="24"/>
              </w:rPr>
            </w:pPr>
          </w:p>
          <w:p w14:paraId="502AAEFA" w14:textId="0243E27B"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lastRenderedPageBreak/>
              <w:t>Administrative costs include:</w:t>
            </w:r>
          </w:p>
          <w:p w14:paraId="10878E15" w14:textId="7383D62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Insurance.</w:t>
            </w:r>
          </w:p>
          <w:p w14:paraId="3B626644" w14:textId="1D9DA975"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Business rates</w:t>
            </w:r>
          </w:p>
          <w:p w14:paraId="48F9FFBE" w14:textId="0DFC8A6B"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Security costs</w:t>
            </w:r>
          </w:p>
          <w:p w14:paraId="39D4E8FA" w14:textId="57E7467D"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Travel &amp; entertaining</w:t>
            </w:r>
          </w:p>
          <w:p w14:paraId="37FA8734" w14:textId="20D1569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Training </w:t>
            </w:r>
          </w:p>
          <w:p w14:paraId="21219B34" w14:textId="067E1A0F"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Recruitment</w:t>
            </w:r>
          </w:p>
          <w:p w14:paraId="214BCE0B"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Corporate culture costs</w:t>
            </w:r>
          </w:p>
          <w:p w14:paraId="742C3FA7" w14:textId="1693117B"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Consultancy costs.</w:t>
            </w:r>
          </w:p>
          <w:p w14:paraId="6092EAB1"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Audit fees</w:t>
            </w:r>
          </w:p>
          <w:p w14:paraId="7F428068"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Legal costs</w:t>
            </w:r>
          </w:p>
          <w:p w14:paraId="35451C81"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Tax consultancy</w:t>
            </w:r>
          </w:p>
          <w:p w14:paraId="37634B1E" w14:textId="11A28D02" w:rsidR="00044D07" w:rsidRDefault="006D0A64"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Communications</w:t>
            </w:r>
          </w:p>
          <w:p w14:paraId="774597F6"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Stationery</w:t>
            </w:r>
          </w:p>
          <w:p w14:paraId="43E39EF2" w14:textId="697D303E" w:rsidR="00044D07" w:rsidRDefault="006D0A64"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IT service</w:t>
            </w:r>
          </w:p>
          <w:p w14:paraId="0E557705"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Subscriptions and membership fees</w:t>
            </w:r>
          </w:p>
          <w:p w14:paraId="7FC3AAC4"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Office cleaning</w:t>
            </w:r>
          </w:p>
          <w:p w14:paraId="107B2B00"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Lease/hire costs</w:t>
            </w:r>
          </w:p>
          <w:p w14:paraId="602D53F9"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Corporate finance </w:t>
            </w:r>
          </w:p>
          <w:p w14:paraId="45FB6168"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Bank charges</w:t>
            </w:r>
          </w:p>
          <w:p w14:paraId="57D4A67A" w14:textId="62D05B0D"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Miscellaneous</w:t>
            </w:r>
          </w:p>
          <w:p w14:paraId="14036C0B" w14:textId="510F89D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All costs are charged to the income statement</w:t>
            </w:r>
          </w:p>
          <w:p w14:paraId="50C3A18F" w14:textId="040F31A9"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tc>
      </w:tr>
      <w:tr w:rsidR="00EF3AE4" w14:paraId="0464BB09"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26907E"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81D210" w14:textId="1F966D11"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2767FF32" w14:textId="77777777" w:rsidR="00EF3AE4" w:rsidRDefault="00EF3AE4" w:rsidP="00EF3AE4">
      <w:pPr>
        <w:pStyle w:val="Normale"/>
        <w:spacing w:after="0" w:line="264" w:lineRule="auto"/>
        <w:rPr>
          <w:rFonts w:ascii="Arial" w:hAnsi="Arial"/>
          <w:color w:val="000000"/>
          <w:sz w:val="24"/>
          <w:szCs w:val="24"/>
        </w:rPr>
      </w:pPr>
    </w:p>
    <w:p w14:paraId="5BB5DA1C" w14:textId="77777777" w:rsidR="00EF3AE4" w:rsidRDefault="00EF3AE4" w:rsidP="00EF3AE4">
      <w:pPr>
        <w:pStyle w:val="Paragrafoelenco"/>
        <w:numPr>
          <w:ilvl w:val="0"/>
          <w:numId w:val="54"/>
        </w:numPr>
        <w:spacing w:after="0" w:line="264" w:lineRule="auto"/>
        <w:rPr>
          <w:rFonts w:ascii="Arial" w:hAnsi="Arial"/>
          <w:sz w:val="24"/>
          <w:szCs w:val="24"/>
        </w:rPr>
      </w:pPr>
      <w:r>
        <w:rPr>
          <w:rFonts w:ascii="Arial" w:hAnsi="Arial"/>
          <w:sz w:val="24"/>
          <w:szCs w:val="24"/>
        </w:rPr>
        <w:t>Please list all inputs (e.g. raw materials, energy, labour) to the production of the like goods. Indicate the source of your inputs and whether they are imported or domestically sourced.</w:t>
      </w:r>
    </w:p>
    <w:p w14:paraId="6A7D3FCF"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9F18A3E"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B0B091" w14:textId="77777777" w:rsidR="004249DE"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company is part of the Metinvest Group and as such imports raw materials in the form of steel slabs from Metinvest companies within the Ukraine. Since the war in Ukraine this has no longer been possible and alternative suppliers have been sought.</w:t>
            </w:r>
          </w:p>
          <w:p w14:paraId="1F78D78A" w14:textId="526130C4" w:rsidR="00EF3AE4" w:rsidRDefault="004249DE"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[energy suppliers </w:t>
            </w:r>
            <w:r w:rsidR="008A4E52">
              <w:rPr>
                <w:rFonts w:ascii="Arial" w:eastAsia="Yu Mincho" w:hAnsi="Arial"/>
                <w:sz w:val="24"/>
                <w:szCs w:val="24"/>
              </w:rPr>
              <w:t xml:space="preserve">disclosed in the confidential </w:t>
            </w:r>
            <w:r>
              <w:rPr>
                <w:rFonts w:ascii="Arial" w:eastAsia="Yu Mincho" w:hAnsi="Arial"/>
                <w:sz w:val="24"/>
                <w:szCs w:val="24"/>
              </w:rPr>
              <w:t>version]</w:t>
            </w:r>
            <w:r w:rsidR="00EF3AE4">
              <w:rPr>
                <w:rFonts w:ascii="Arial" w:eastAsia="Yu Mincho" w:hAnsi="Arial"/>
                <w:sz w:val="24"/>
                <w:szCs w:val="24"/>
              </w:rPr>
              <w:t xml:space="preserve">   </w:t>
            </w:r>
          </w:p>
        </w:tc>
      </w:tr>
      <w:tr w:rsidR="00EF3AE4" w14:paraId="3E138F8D"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5166CE"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E1D775" w14:textId="7CE116A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0F76EB38" w14:textId="77777777" w:rsidR="00EF3AE4" w:rsidRDefault="00EF3AE4" w:rsidP="00EF3AE4">
      <w:pPr>
        <w:pStyle w:val="Normale"/>
        <w:spacing w:after="0" w:line="264" w:lineRule="auto"/>
        <w:rPr>
          <w:rFonts w:ascii="Arial" w:hAnsi="Arial"/>
          <w:sz w:val="24"/>
          <w:szCs w:val="24"/>
        </w:rPr>
      </w:pPr>
    </w:p>
    <w:p w14:paraId="602A7266" w14:textId="77777777" w:rsidR="00EF3AE4" w:rsidRDefault="00EF3AE4" w:rsidP="00EF3AE4">
      <w:pPr>
        <w:pStyle w:val="Paragrafoelenco"/>
        <w:numPr>
          <w:ilvl w:val="0"/>
          <w:numId w:val="54"/>
        </w:numPr>
        <w:spacing w:after="0" w:line="264" w:lineRule="auto"/>
      </w:pPr>
      <w:r>
        <w:rPr>
          <w:rStyle w:val="Carpredefinitoparagrafo"/>
          <w:rFonts w:ascii="Arial" w:eastAsia="Arial" w:hAnsi="Arial"/>
          <w:color w:val="000000"/>
          <w:sz w:val="24"/>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57738F97"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4FC2B60"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587A36"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685521BD" w14:textId="5904B855" w:rsidR="00EF3AE4" w:rsidRPr="00D11090" w:rsidRDefault="004249DE"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lastRenderedPageBreak/>
              <w:t>The company is part of the vertically integrated Metinvest Group. As such, it purchases both raw materials and finished products from the group</w:t>
            </w:r>
            <w:r>
              <w:rPr>
                <w:rFonts w:ascii="Arial" w:eastAsia="Yu Mincho" w:hAnsi="Arial"/>
                <w:sz w:val="24"/>
                <w:szCs w:val="24"/>
              </w:rPr>
              <w:t xml:space="preserve"> (valid for the period of investigation)</w:t>
            </w:r>
            <w:r>
              <w:rPr>
                <w:rFonts w:ascii="Arial" w:eastAsia="Yu Mincho" w:hAnsi="Arial"/>
                <w:sz w:val="24"/>
                <w:szCs w:val="24"/>
              </w:rPr>
              <w:t xml:space="preserve">.  </w:t>
            </w:r>
          </w:p>
        </w:tc>
      </w:tr>
      <w:tr w:rsidR="00EF3AE4" w14:paraId="1679E052"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18C1EF"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D4F9A4" w14:textId="108443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5C9F782A" w14:textId="77777777" w:rsidR="00EF3AE4" w:rsidRDefault="00EF3AE4" w:rsidP="00EF3AE4">
      <w:pPr>
        <w:pStyle w:val="Normale"/>
        <w:spacing w:after="0" w:line="264" w:lineRule="auto"/>
        <w:rPr>
          <w:rFonts w:ascii="Arial" w:hAnsi="Arial"/>
          <w:color w:val="000000"/>
          <w:sz w:val="24"/>
          <w:szCs w:val="24"/>
        </w:rPr>
      </w:pPr>
    </w:p>
    <w:p w14:paraId="6CD1BCF2" w14:textId="77777777" w:rsidR="00EF3AE4" w:rsidRDefault="00EF3AE4" w:rsidP="00EF3AE4">
      <w:pPr>
        <w:pStyle w:val="Paragrafoelenco"/>
        <w:numPr>
          <w:ilvl w:val="0"/>
          <w:numId w:val="54"/>
        </w:numPr>
        <w:spacing w:after="0" w:line="264" w:lineRule="auto"/>
        <w:rPr>
          <w:rFonts w:ascii="Arial" w:hAnsi="Arial"/>
          <w:color w:val="000000"/>
          <w:sz w:val="24"/>
          <w:szCs w:val="24"/>
        </w:rPr>
      </w:pPr>
      <w:r>
        <w:rPr>
          <w:rFonts w:ascii="Arial" w:hAnsi="Arial"/>
          <w:color w:val="000000"/>
          <w:sz w:val="24"/>
          <w:szCs w:val="24"/>
        </w:rPr>
        <w:t xml:space="preserve">If your company incurred any extraordinary costs (such as start-up or ramp up costs) during the POI, please provide details of these costs, explaining why they were extraordinary and how they have been included and amortised/depreciated in your accounts. </w:t>
      </w:r>
    </w:p>
    <w:p w14:paraId="454A7A03"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5503105E"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37A6B8"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5303D4AF"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F3AE4" w14:paraId="77E00DAF"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97DB55"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64F60" w14:textId="0D0F54B5"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6979DD6B" w14:textId="77777777" w:rsidR="00EF3AE4" w:rsidRDefault="00EF3AE4" w:rsidP="00EF3AE4">
      <w:pPr>
        <w:pStyle w:val="Normale"/>
        <w:spacing w:after="0" w:line="264" w:lineRule="auto"/>
        <w:rPr>
          <w:rFonts w:ascii="Arial" w:hAnsi="Arial"/>
          <w:color w:val="000000"/>
          <w:sz w:val="24"/>
          <w:szCs w:val="24"/>
        </w:rPr>
      </w:pPr>
    </w:p>
    <w:p w14:paraId="033052FA" w14:textId="77777777" w:rsidR="00EF3AE4" w:rsidRDefault="00EF3AE4" w:rsidP="00EF3AE4">
      <w:pPr>
        <w:pStyle w:val="Paragrafoelenco"/>
        <w:numPr>
          <w:ilvl w:val="0"/>
          <w:numId w:val="54"/>
        </w:numPr>
        <w:spacing w:after="0" w:line="264" w:lineRule="auto"/>
        <w:rPr>
          <w:rFonts w:ascii="Arial" w:hAnsi="Arial"/>
          <w:color w:val="000000"/>
          <w:sz w:val="24"/>
          <w:szCs w:val="24"/>
        </w:rPr>
      </w:pPr>
      <w:r>
        <w:rPr>
          <w:rFonts w:ascii="Arial" w:hAnsi="Arial"/>
          <w:color w:val="000000"/>
          <w:sz w:val="24"/>
          <w:szCs w:val="24"/>
        </w:rPr>
        <w:t xml:space="preserve">Please explain how you finance your production of like goods, your sources of finance, whether there is any cost of finance associated with the production of like goods, and how you have reported this in the cost to make figures and company accounts. </w:t>
      </w:r>
    </w:p>
    <w:p w14:paraId="6FEBF305"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2A985F0"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D6FB7B"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577A8768" w14:textId="7E012C80" w:rsidR="00EF3AE4" w:rsidRDefault="004249DE" w:rsidP="004249DE">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 </w:t>
            </w:r>
            <w:r w:rsidR="008A4E52">
              <w:rPr>
                <w:rFonts w:ascii="Arial" w:eastAsia="Yu Mincho" w:hAnsi="Arial"/>
                <w:sz w:val="24"/>
                <w:szCs w:val="24"/>
              </w:rPr>
              <w:t xml:space="preserve">disclosed in the confidential </w:t>
            </w:r>
            <w:r>
              <w:rPr>
                <w:rFonts w:ascii="Arial" w:eastAsia="Yu Mincho" w:hAnsi="Arial"/>
                <w:sz w:val="24"/>
                <w:szCs w:val="24"/>
              </w:rPr>
              <w:t>version]</w:t>
            </w:r>
          </w:p>
        </w:tc>
      </w:tr>
      <w:tr w:rsidR="00EF3AE4" w14:paraId="12592754"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8403E9"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96AC34" w14:textId="49EC6A86"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01466C3B" w14:textId="77777777" w:rsidR="00EF3AE4" w:rsidRDefault="00EF3AE4" w:rsidP="00EF3AE4">
      <w:pPr>
        <w:pStyle w:val="Paragrafoelenco"/>
        <w:spacing w:after="0" w:line="264" w:lineRule="auto"/>
        <w:ind w:left="360"/>
        <w:rPr>
          <w:rFonts w:ascii="Arial" w:hAnsi="Arial"/>
          <w:color w:val="000000"/>
          <w:sz w:val="24"/>
          <w:szCs w:val="24"/>
        </w:rPr>
      </w:pPr>
    </w:p>
    <w:p w14:paraId="05B2B515" w14:textId="77777777" w:rsidR="00EF3AE4" w:rsidRDefault="00EF3AE4" w:rsidP="00EF3AE4">
      <w:pPr>
        <w:pStyle w:val="Paragrafoelenco"/>
        <w:numPr>
          <w:ilvl w:val="0"/>
          <w:numId w:val="54"/>
        </w:numPr>
        <w:spacing w:after="0" w:line="264" w:lineRule="auto"/>
      </w:pPr>
      <w:r>
        <w:rPr>
          <w:rStyle w:val="Carpredefinitoparagrafo"/>
          <w:rFonts w:ascii="Arial" w:eastAsia="Arial" w:hAnsi="Arial"/>
          <w:color w:val="000000"/>
          <w:sz w:val="24"/>
          <w:szCs w:val="24"/>
        </w:rPr>
        <w:t xml:space="preserve">Please state the cost allocation method used for each PCN for the POI, including an explanation of the allocation under each subheading. </w:t>
      </w:r>
    </w:p>
    <w:p w14:paraId="33D98919"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4DBBC5AF"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E2A408" w14:textId="5A902A1B" w:rsidR="00EF3AE4" w:rsidRDefault="004249DE" w:rsidP="00B0747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 </w:t>
            </w:r>
            <w:r w:rsidR="008A4E52">
              <w:rPr>
                <w:rFonts w:ascii="Arial" w:eastAsia="Yu Mincho" w:hAnsi="Arial"/>
                <w:sz w:val="24"/>
                <w:szCs w:val="24"/>
              </w:rPr>
              <w:t xml:space="preserve">disclosed in the confidential </w:t>
            </w:r>
            <w:r>
              <w:rPr>
                <w:rFonts w:ascii="Arial" w:eastAsia="Yu Mincho" w:hAnsi="Arial"/>
                <w:sz w:val="24"/>
                <w:szCs w:val="24"/>
              </w:rPr>
              <w:t>version]</w:t>
            </w:r>
          </w:p>
        </w:tc>
      </w:tr>
      <w:tr w:rsidR="00EF3AE4" w14:paraId="3BD00B4C"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9BB14D"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EDB1EF" w14:textId="58CCEFED"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81E5A">
              <w:rPr>
                <w:rFonts w:ascii="Arial" w:eastAsia="Yu Mincho" w:hAnsi="Arial"/>
                <w:sz w:val="24"/>
                <w:szCs w:val="24"/>
              </w:rPr>
              <w:t xml:space="preserve"> NONE</w:t>
            </w:r>
          </w:p>
        </w:tc>
      </w:tr>
    </w:tbl>
    <w:p w14:paraId="374E249F" w14:textId="77777777" w:rsidR="00EF3AE4" w:rsidRDefault="00EF3AE4" w:rsidP="00EF3AE4">
      <w:pPr>
        <w:pStyle w:val="Normale"/>
        <w:spacing w:after="0" w:line="264" w:lineRule="auto"/>
        <w:rPr>
          <w:rFonts w:ascii="Arial" w:hAnsi="Arial"/>
          <w:sz w:val="24"/>
          <w:szCs w:val="24"/>
        </w:rPr>
      </w:pPr>
    </w:p>
    <w:p w14:paraId="4BDFC293" w14:textId="77777777" w:rsidR="00EF3AE4" w:rsidRDefault="00EF3AE4" w:rsidP="00EF3AE4">
      <w:pPr>
        <w:pStyle w:val="Normale"/>
        <w:spacing w:after="0" w:line="264" w:lineRule="auto"/>
        <w:rPr>
          <w:rFonts w:ascii="Arial" w:hAnsi="Arial"/>
          <w:sz w:val="24"/>
          <w:szCs w:val="24"/>
        </w:rPr>
      </w:pPr>
    </w:p>
    <w:p w14:paraId="623860EF" w14:textId="77777777" w:rsidR="00EF3AE4" w:rsidRDefault="00EF3AE4" w:rsidP="00EF3AE4">
      <w:pPr>
        <w:pStyle w:val="Titolo2"/>
      </w:pPr>
      <w:bookmarkStart w:id="70" w:name="_Toc16669218"/>
      <w:bookmarkStart w:id="71" w:name="_Toc97713559"/>
      <w:bookmarkStart w:id="72" w:name="_Toc97812428"/>
      <w:r>
        <w:t>C2</w:t>
      </w:r>
      <w:r>
        <w:tab/>
        <w:t>Cost and sales reconciliation</w:t>
      </w:r>
      <w:bookmarkEnd w:id="70"/>
      <w:bookmarkEnd w:id="71"/>
      <w:bookmarkEnd w:id="72"/>
    </w:p>
    <w:p w14:paraId="27EBA15E" w14:textId="77777777" w:rsidR="00EF3AE4" w:rsidRDefault="00EF3AE4" w:rsidP="00EF3AE4">
      <w:pPr>
        <w:pStyle w:val="Normale"/>
        <w:spacing w:after="0" w:line="264" w:lineRule="auto"/>
        <w:rPr>
          <w:rFonts w:ascii="Arial" w:eastAsia="Arial" w:hAnsi="Arial"/>
          <w:color w:val="000000"/>
          <w:sz w:val="24"/>
          <w:szCs w:val="24"/>
        </w:rPr>
      </w:pPr>
    </w:p>
    <w:p w14:paraId="159A663F" w14:textId="77777777" w:rsidR="00EF3AE4" w:rsidRDefault="00EF3AE4" w:rsidP="00EF3AE4">
      <w:pPr>
        <w:pStyle w:val="Paragrafoelenco"/>
        <w:numPr>
          <w:ilvl w:val="0"/>
          <w:numId w:val="55"/>
        </w:numPr>
        <w:spacing w:after="0" w:line="264" w:lineRule="auto"/>
      </w:pPr>
      <w:r>
        <w:rPr>
          <w:rStyle w:val="Carpredefinitoparagrafo"/>
          <w:rFonts w:ascii="Arial" w:eastAsia="Arial" w:hAnsi="Arial"/>
          <w:color w:val="000000"/>
          <w:sz w:val="24"/>
          <w:szCs w:val="24"/>
        </w:rPr>
        <w:t xml:space="preserve">In </w:t>
      </w:r>
      <w:r>
        <w:rPr>
          <w:rStyle w:val="Carpredefinitoparagrafo"/>
          <w:rFonts w:ascii="Arial" w:eastAsia="Arial" w:hAnsi="Arial"/>
          <w:b/>
          <w:color w:val="000000"/>
          <w:sz w:val="24"/>
          <w:szCs w:val="24"/>
        </w:rPr>
        <w:t>Annex 5 – Cost reconciliation</w:t>
      </w:r>
      <w:r>
        <w:rPr>
          <w:rStyle w:val="Carpredefinitoparagrafo"/>
          <w:rFonts w:ascii="Arial" w:eastAsia="Arial" w:hAnsi="Arial"/>
          <w:color w:val="000000"/>
          <w:sz w:val="24"/>
          <w:szCs w:val="24"/>
        </w:rPr>
        <w:t>, please only fill in the white cells. Insert additional columns or rows as required. Please include reference to the source documents of the inserted data.</w:t>
      </w:r>
    </w:p>
    <w:p w14:paraId="5F514338"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 xml:space="preserve">Please give the total cost of goods made and sold as shown on your audited financial statement of the most recent accounting period. </w:t>
      </w:r>
    </w:p>
    <w:p w14:paraId="4B8CAE5C"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If the POI and your accounting period are different, please enter the difference in cost of goods sold between the periods.</w:t>
      </w:r>
    </w:p>
    <w:p w14:paraId="6F09D24A"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Please provide your company’s total cost of goods sold over the period, as shown on your management accounts.</w:t>
      </w:r>
    </w:p>
    <w:p w14:paraId="66D55D09"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lastRenderedPageBreak/>
        <w:t>Please give the change in finished goods inventory over the period. This usually relates to the difference between the cost of goods sold and cost of production.</w:t>
      </w:r>
    </w:p>
    <w:p w14:paraId="225F21BA"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Please provide the company’s total cost of production over the period as shown on your management accounts.</w:t>
      </w:r>
    </w:p>
    <w:p w14:paraId="369D8EEC"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You may manufacture other products that are not under consideration. Please provide the cost of production and the production quantity of the other products that are not under consideration over the period. Please provide the names of each product group that you have determined to be not the goods. Please add more rows if required.</w:t>
      </w:r>
    </w:p>
    <w:p w14:paraId="5580CFF8"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For the cells under ‘Cost of production for the goods under consideration’, please enter the total cost of production and production quantity.</w:t>
      </w:r>
    </w:p>
    <w:p w14:paraId="49B74DEF" w14:textId="77777777" w:rsidR="00EF3AE4" w:rsidRDefault="00EF3AE4" w:rsidP="00EF3AE4">
      <w:pPr>
        <w:pStyle w:val="Normale"/>
        <w:spacing w:after="0" w:line="264" w:lineRule="auto"/>
        <w:rPr>
          <w:rFonts w:ascii="Arial" w:hAnsi="Arial"/>
          <w:sz w:val="24"/>
          <w:szCs w:val="24"/>
        </w:rPr>
      </w:pPr>
    </w:p>
    <w:p w14:paraId="1835B8CC" w14:textId="77777777" w:rsidR="00EF3AE4" w:rsidRDefault="00EF3AE4" w:rsidP="00EF3AE4">
      <w:pPr>
        <w:pStyle w:val="Titolo2"/>
      </w:pPr>
      <w:bookmarkStart w:id="73" w:name="_Toc16669219"/>
      <w:bookmarkStart w:id="74" w:name="_Toc97713560"/>
      <w:bookmarkStart w:id="75" w:name="_Toc97812429"/>
      <w:bookmarkStart w:id="76" w:name="Production"/>
      <w:r>
        <w:t>C3</w:t>
      </w:r>
      <w:r>
        <w:tab/>
        <w:t>Production process</w:t>
      </w:r>
      <w:bookmarkEnd w:id="73"/>
      <w:bookmarkEnd w:id="74"/>
      <w:bookmarkEnd w:id="75"/>
    </w:p>
    <w:bookmarkEnd w:id="76"/>
    <w:p w14:paraId="5FFF1DF5" w14:textId="77777777" w:rsidR="00EF3AE4" w:rsidRDefault="00EF3AE4" w:rsidP="00EF3AE4">
      <w:pPr>
        <w:pStyle w:val="Paragrafoelenco"/>
        <w:spacing w:after="0" w:line="264" w:lineRule="auto"/>
        <w:ind w:left="360"/>
        <w:rPr>
          <w:rFonts w:ascii="Arial" w:hAnsi="Arial"/>
          <w:sz w:val="24"/>
          <w:szCs w:val="24"/>
        </w:rPr>
      </w:pPr>
    </w:p>
    <w:p w14:paraId="592D3484" w14:textId="77777777" w:rsidR="00EF3AE4" w:rsidRDefault="00EF3AE4" w:rsidP="00EF3AE4">
      <w:pPr>
        <w:pStyle w:val="Paragrafoelenco"/>
        <w:numPr>
          <w:ilvl w:val="0"/>
          <w:numId w:val="57"/>
        </w:numPr>
        <w:spacing w:after="0" w:line="264" w:lineRule="auto"/>
        <w:rPr>
          <w:rFonts w:ascii="Arial" w:hAnsi="Arial"/>
          <w:sz w:val="24"/>
          <w:szCs w:val="24"/>
        </w:rPr>
      </w:pPr>
      <w:r>
        <w:rPr>
          <w:rFonts w:ascii="Arial" w:hAnsi="Arial"/>
          <w:sz w:val="24"/>
          <w:szCs w:val="24"/>
        </w:rPr>
        <w:t>Please provide a written summary and a diagram/flow chart of your production process for the like goods that you produce in the UK.</w:t>
      </w:r>
    </w:p>
    <w:p w14:paraId="3644971A"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3237CF68"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7C15E9" w14:textId="77777777" w:rsidR="004A38FC" w:rsidRPr="003D297F" w:rsidRDefault="004A38FC" w:rsidP="004A38FC">
            <w:pPr>
              <w:rPr>
                <w:rFonts w:ascii="Arial" w:hAnsi="Arial"/>
                <w:lang w:val="en-US"/>
              </w:rPr>
            </w:pPr>
            <w:r w:rsidRPr="003D297F">
              <w:rPr>
                <w:rFonts w:ascii="Arial" w:hAnsi="Arial"/>
                <w:lang w:val="en-US"/>
              </w:rPr>
              <w:t>Spartan is a re-roller of steel plates. The process to produce them consists of several steps.</w:t>
            </w:r>
          </w:p>
          <w:p w14:paraId="1AF129D9" w14:textId="29535496" w:rsidR="004A38FC" w:rsidRPr="003D297F" w:rsidRDefault="004A38FC" w:rsidP="004A38FC">
            <w:pPr>
              <w:rPr>
                <w:rFonts w:ascii="Arial" w:hAnsi="Arial"/>
                <w:lang w:val="en-US"/>
              </w:rPr>
            </w:pPr>
            <w:r w:rsidRPr="003D297F">
              <w:rPr>
                <w:rFonts w:ascii="Arial" w:hAnsi="Arial"/>
                <w:lang w:val="en-US"/>
              </w:rPr>
              <w:t xml:space="preserve">The raw material in the form of </w:t>
            </w:r>
            <w:r w:rsidR="00281E5A">
              <w:rPr>
                <w:rFonts w:ascii="Arial" w:hAnsi="Arial"/>
                <w:lang w:val="en-US"/>
              </w:rPr>
              <w:t xml:space="preserve">steel </w:t>
            </w:r>
            <w:r w:rsidRPr="003D297F">
              <w:rPr>
                <w:rFonts w:ascii="Arial" w:hAnsi="Arial"/>
                <w:lang w:val="en-US"/>
              </w:rPr>
              <w:t>slabs purchased from eith</w:t>
            </w:r>
            <w:r w:rsidR="00281E5A">
              <w:rPr>
                <w:rFonts w:ascii="Arial" w:hAnsi="Arial"/>
                <w:lang w:val="en-US"/>
              </w:rPr>
              <w:t>er our Parent Company Metinvest</w:t>
            </w:r>
            <w:r w:rsidRPr="003D297F">
              <w:rPr>
                <w:rFonts w:ascii="Arial" w:hAnsi="Arial"/>
                <w:lang w:val="en-US"/>
              </w:rPr>
              <w:t xml:space="preserve"> in Ukraine, or sourced externally. The slabs are planned according to the final plate dimensions.These slabs are then heated in a gas fired furnace.</w:t>
            </w:r>
            <w:r w:rsidR="00281E5A">
              <w:rPr>
                <w:rFonts w:ascii="Arial" w:hAnsi="Arial"/>
                <w:lang w:val="en-US"/>
              </w:rPr>
              <w:t xml:space="preserve"> </w:t>
            </w:r>
            <w:r w:rsidRPr="003D297F">
              <w:rPr>
                <w:rFonts w:ascii="Arial" w:hAnsi="Arial"/>
                <w:lang w:val="en-US"/>
              </w:rPr>
              <w:t>They are then transferred to the Rolling Mill where following the removal of ‘scale’ (which forms during the heating process) using high pressure water jets (descaling) they are rolled out to steel plates of the required dimensions. This rolling process involves passing the hot slab repeatedly through a pair of work rolls which progressively reduce the slab thickness. This continues until the slab has been converted in to the required finished plate thickness and length.</w:t>
            </w:r>
            <w:r w:rsidR="00281E5A">
              <w:rPr>
                <w:rFonts w:ascii="Arial" w:hAnsi="Arial"/>
                <w:lang w:val="en-US"/>
              </w:rPr>
              <w:t xml:space="preserve"> </w:t>
            </w:r>
            <w:r w:rsidRPr="003D297F">
              <w:rPr>
                <w:rFonts w:ascii="Arial" w:hAnsi="Arial"/>
                <w:lang w:val="en-US"/>
              </w:rPr>
              <w:t>Once rolled to size the plate then goes through further processing as required to arrive at the finished specification.</w:t>
            </w:r>
          </w:p>
          <w:p w14:paraId="7A953FE1" w14:textId="77777777" w:rsidR="004A38FC" w:rsidRPr="003D297F" w:rsidRDefault="004A38FC" w:rsidP="004A38FC">
            <w:pPr>
              <w:rPr>
                <w:rFonts w:ascii="Arial" w:hAnsi="Arial"/>
                <w:lang w:val="en-US"/>
              </w:rPr>
            </w:pPr>
            <w:r w:rsidRPr="003D297F">
              <w:rPr>
                <w:rFonts w:ascii="Arial" w:hAnsi="Arial"/>
                <w:lang w:val="en-US"/>
              </w:rPr>
              <w:t>Once completed the plates are stored prior to despatch to the customer</w:t>
            </w:r>
          </w:p>
          <w:p w14:paraId="53670501" w14:textId="53CFED96" w:rsidR="00EF3AE4" w:rsidRPr="004A38FC" w:rsidRDefault="004A38FC" w:rsidP="004A38FC">
            <w:pPr>
              <w:rPr>
                <w:rFonts w:ascii="Arial" w:hAnsi="Arial"/>
                <w:lang w:val="en-US"/>
              </w:rPr>
            </w:pPr>
            <w:r w:rsidRPr="003D297F">
              <w:rPr>
                <w:rFonts w:ascii="Arial" w:hAnsi="Arial"/>
                <w:lang w:val="en-US"/>
              </w:rPr>
              <w:t>All parts of the production process take place in the UK at our site in Gateshead.</w:t>
            </w:r>
            <w:r w:rsidR="004249DE">
              <w:rPr>
                <w:rFonts w:ascii="Arial" w:eastAsia="Yu Mincho" w:hAnsi="Arial"/>
                <w:sz w:val="24"/>
                <w:szCs w:val="24"/>
              </w:rPr>
              <w:t xml:space="preserve"> </w:t>
            </w:r>
            <w:r w:rsidR="004249DE">
              <w:rPr>
                <w:rFonts w:ascii="Arial" w:eastAsia="Yu Mincho" w:hAnsi="Arial"/>
                <w:sz w:val="24"/>
                <w:szCs w:val="24"/>
              </w:rPr>
              <w:t>[</w:t>
            </w:r>
            <w:r w:rsidR="004249DE">
              <w:rPr>
                <w:rFonts w:ascii="Arial" w:eastAsia="Yu Mincho" w:hAnsi="Arial"/>
                <w:sz w:val="24"/>
                <w:szCs w:val="24"/>
              </w:rPr>
              <w:t>additional details</w:t>
            </w:r>
            <w:r w:rsidR="004249DE">
              <w:rPr>
                <w:rFonts w:ascii="Arial" w:eastAsia="Yu Mincho" w:hAnsi="Arial"/>
                <w:sz w:val="24"/>
                <w:szCs w:val="24"/>
              </w:rPr>
              <w:t xml:space="preserve"> </w:t>
            </w:r>
            <w:r w:rsidR="008A4E52">
              <w:rPr>
                <w:rFonts w:ascii="Arial" w:eastAsia="Yu Mincho" w:hAnsi="Arial"/>
                <w:sz w:val="24"/>
                <w:szCs w:val="24"/>
              </w:rPr>
              <w:t xml:space="preserve">disclosed in the confidential </w:t>
            </w:r>
            <w:r w:rsidR="004249DE">
              <w:rPr>
                <w:rFonts w:ascii="Arial" w:eastAsia="Yu Mincho" w:hAnsi="Arial"/>
                <w:sz w:val="24"/>
                <w:szCs w:val="24"/>
              </w:rPr>
              <w:t>version]</w:t>
            </w:r>
          </w:p>
        </w:tc>
      </w:tr>
      <w:tr w:rsidR="00EF3AE4" w14:paraId="3038D7C2"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1C9B0E"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752C7F" w14:textId="20912FE9" w:rsidR="00EF3AE4"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w:t>
            </w:r>
            <w:r w:rsidR="00281E5A">
              <w:rPr>
                <w:rFonts w:ascii="Arial" w:eastAsia="Yu Mincho" w:hAnsi="Arial"/>
                <w:sz w:val="24"/>
                <w:szCs w:val="24"/>
              </w:rPr>
              <w:t>NONE</w:t>
            </w:r>
          </w:p>
        </w:tc>
      </w:tr>
    </w:tbl>
    <w:p w14:paraId="0FB9FC3B" w14:textId="77777777" w:rsidR="00EF3AE4" w:rsidRDefault="00EF3AE4" w:rsidP="00EF3AE4">
      <w:pPr>
        <w:pStyle w:val="Normale"/>
        <w:spacing w:after="0" w:line="264" w:lineRule="auto"/>
        <w:rPr>
          <w:rFonts w:ascii="Arial" w:hAnsi="Arial"/>
          <w:sz w:val="24"/>
          <w:szCs w:val="24"/>
        </w:rPr>
      </w:pPr>
      <w:r>
        <w:rPr>
          <w:rFonts w:ascii="Arial" w:hAnsi="Arial"/>
          <w:sz w:val="24"/>
          <w:szCs w:val="24"/>
        </w:rPr>
        <w:t xml:space="preserve"> </w:t>
      </w:r>
    </w:p>
    <w:p w14:paraId="6D0E133C" w14:textId="77777777" w:rsidR="00EF3AE4" w:rsidRDefault="00EF3AE4" w:rsidP="00EF3AE4">
      <w:pPr>
        <w:pStyle w:val="Paragrafoelenco"/>
        <w:numPr>
          <w:ilvl w:val="0"/>
          <w:numId w:val="57"/>
        </w:numPr>
        <w:spacing w:after="0" w:line="264" w:lineRule="auto"/>
        <w:rPr>
          <w:rFonts w:ascii="Arial" w:hAnsi="Arial"/>
          <w:sz w:val="24"/>
          <w:szCs w:val="24"/>
        </w:rPr>
      </w:pPr>
      <w:r>
        <w:rPr>
          <w:rFonts w:ascii="Arial" w:hAnsi="Arial"/>
          <w:sz w:val="24"/>
          <w:szCs w:val="24"/>
        </w:rPr>
        <w:t>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the UK, please explain the nature of the activity and where this process step takes place.</w:t>
      </w:r>
    </w:p>
    <w:p w14:paraId="5004E0A7"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729F2BB"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2B4A3F"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25CC3C17"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Production process takes place at the company’s UK site. </w:t>
            </w:r>
          </w:p>
        </w:tc>
      </w:tr>
      <w:tr w:rsidR="00EF3AE4" w14:paraId="55101F31"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F51C881"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85A4CD" w14:textId="3BCDE06E"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66898905" w14:textId="77777777" w:rsidR="00EF3AE4" w:rsidRDefault="00EF3AE4" w:rsidP="00EF3AE4">
      <w:pPr>
        <w:pStyle w:val="Normale"/>
        <w:spacing w:after="0" w:line="264" w:lineRule="auto"/>
        <w:rPr>
          <w:rFonts w:ascii="Arial" w:hAnsi="Arial"/>
        </w:rPr>
      </w:pPr>
    </w:p>
    <w:p w14:paraId="455A6613" w14:textId="77777777" w:rsidR="00EF3AE4" w:rsidRDefault="00EF3AE4" w:rsidP="00EF3AE4">
      <w:pPr>
        <w:pStyle w:val="Paragrafoelenco"/>
        <w:numPr>
          <w:ilvl w:val="0"/>
          <w:numId w:val="57"/>
        </w:numPr>
        <w:spacing w:after="0" w:line="264" w:lineRule="auto"/>
      </w:pPr>
      <w:r>
        <w:rPr>
          <w:rStyle w:val="Carpredefinitoparagrafo"/>
          <w:rFonts w:ascii="Arial" w:eastAsia="Arial" w:hAnsi="Arial"/>
          <w:color w:val="000000"/>
          <w:sz w:val="24"/>
          <w:szCs w:val="24"/>
        </w:rPr>
        <w:t>Please provide the physical addresses (including town/city and county) of all your company’s UK sites/facilities involved in the production of the like goods.</w:t>
      </w:r>
      <w:r>
        <w:rPr>
          <w:rStyle w:val="Carpredefinitoparagrafo"/>
          <w:rFonts w:ascii="Arial" w:hAnsi="Arial"/>
          <w:color w:val="FF0000"/>
          <w:sz w:val="24"/>
          <w:szCs w:val="24"/>
        </w:rPr>
        <w:t xml:space="preserve"> </w:t>
      </w:r>
    </w:p>
    <w:p w14:paraId="380AB7E7" w14:textId="77777777" w:rsidR="00EF3AE4" w:rsidRDefault="00EF3AE4" w:rsidP="00EF3AE4">
      <w:pPr>
        <w:pStyle w:val="Normale"/>
        <w:spacing w:after="0" w:line="264" w:lineRule="auto"/>
        <w:rPr>
          <w:rFonts w:ascii="Arial" w:hAnsi="Arial"/>
          <w:sz w:val="24"/>
          <w:szCs w:val="24"/>
        </w:rPr>
      </w:pPr>
    </w:p>
    <w:tbl>
      <w:tblPr>
        <w:tblW w:w="9027" w:type="dxa"/>
        <w:tblLayout w:type="fixed"/>
        <w:tblCellMar>
          <w:left w:w="10" w:type="dxa"/>
          <w:right w:w="10" w:type="dxa"/>
        </w:tblCellMar>
        <w:tblLook w:val="0000" w:firstRow="0" w:lastRow="0" w:firstColumn="0" w:lastColumn="0" w:noHBand="0" w:noVBand="0"/>
      </w:tblPr>
      <w:tblGrid>
        <w:gridCol w:w="3000"/>
        <w:gridCol w:w="1494"/>
        <w:gridCol w:w="4493"/>
        <w:gridCol w:w="40"/>
      </w:tblGrid>
      <w:tr w:rsidR="00EF3AE4" w14:paraId="14647763" w14:textId="77777777" w:rsidTr="00AB394C">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3DD9F6" w14:textId="77777777" w:rsidR="00EF3AE4" w:rsidRDefault="00EF3AE4" w:rsidP="00AB394C">
            <w:pPr>
              <w:pStyle w:val="Normale"/>
              <w:spacing w:after="0" w:line="264" w:lineRule="auto"/>
            </w:pPr>
            <w:r>
              <w:rPr>
                <w:rStyle w:val="Carpredefinitoparagrafo"/>
                <w:rFonts w:ascii="Arial" w:eastAsia="Arial" w:hAnsi="Arial"/>
                <w:b/>
                <w:bCs/>
              </w:rPr>
              <w:t>Company name</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DF58F4" w14:textId="77777777" w:rsidR="00EF3AE4" w:rsidRDefault="00EF3AE4" w:rsidP="00AB394C">
            <w:pPr>
              <w:pStyle w:val="Normale"/>
              <w:spacing w:after="0" w:line="264" w:lineRule="auto"/>
            </w:pPr>
            <w:r>
              <w:rPr>
                <w:rStyle w:val="Carpredefinitoparagrafo"/>
                <w:rFonts w:ascii="Arial" w:eastAsia="Arial" w:hAnsi="Arial"/>
                <w:b/>
                <w:bCs/>
              </w:rPr>
              <w:t>Physical address</w:t>
            </w:r>
          </w:p>
        </w:tc>
      </w:tr>
      <w:tr w:rsidR="00EF3AE4" w14:paraId="0D2C7C82" w14:textId="77777777" w:rsidTr="00AB394C">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44D66C" w14:textId="77777777" w:rsidR="00EF3AE4" w:rsidRDefault="00EF3AE4" w:rsidP="00AB394C">
            <w:pPr>
              <w:pStyle w:val="Normale"/>
              <w:spacing w:after="0" w:line="264" w:lineRule="auto"/>
            </w:pPr>
            <w:r>
              <w:rPr>
                <w:rStyle w:val="Carpredefinitoparagrafo"/>
                <w:rFonts w:ascii="Arial" w:eastAsia="Arial" w:hAnsi="Arial"/>
                <w:sz w:val="24"/>
                <w:szCs w:val="24"/>
              </w:rPr>
              <w:t xml:space="preserve"> Spartan UK Limited</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E2D5B0" w14:textId="77777777" w:rsidR="00EF3AE4" w:rsidRDefault="00EF3AE4" w:rsidP="00AB394C">
            <w:pPr>
              <w:pStyle w:val="Normale"/>
              <w:spacing w:after="0" w:line="264" w:lineRule="auto"/>
              <w:rPr>
                <w:rFonts w:ascii="Arial" w:eastAsia="Arial" w:hAnsi="Arial"/>
                <w:b/>
                <w:bCs/>
              </w:rPr>
            </w:pPr>
            <w:r>
              <w:rPr>
                <w:rFonts w:ascii="Arial" w:eastAsia="Arial" w:hAnsi="Arial"/>
                <w:b/>
                <w:bCs/>
              </w:rPr>
              <w:t xml:space="preserve">Ropery Road, Teams, Gateshead, Tyne &amp; Wear. NE8 2RD  </w:t>
            </w:r>
          </w:p>
        </w:tc>
      </w:tr>
      <w:tr w:rsidR="00EF3AE4" w14:paraId="2B1DA20E" w14:textId="77777777" w:rsidTr="00AB394C">
        <w:tc>
          <w:tcPr>
            <w:tcW w:w="4494" w:type="dxa"/>
            <w:gridSpan w:val="2"/>
            <w:tcBorders>
              <w:top w:val="single" w:sz="4" w:space="0" w:color="FFFFFF"/>
              <w:right w:val="single" w:sz="4" w:space="0" w:color="000000"/>
            </w:tcBorders>
            <w:shd w:val="clear" w:color="auto" w:fill="auto"/>
            <w:tcMar>
              <w:top w:w="28" w:type="dxa"/>
              <w:left w:w="57" w:type="dxa"/>
              <w:bottom w:w="28" w:type="dxa"/>
              <w:right w:w="28" w:type="dxa"/>
            </w:tcMar>
          </w:tcPr>
          <w:p w14:paraId="0A0C8B5F"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4B7788" w14:textId="0275151F"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c>
          <w:tcPr>
            <w:tcW w:w="40" w:type="dxa"/>
            <w:shd w:val="clear" w:color="auto" w:fill="auto"/>
            <w:tcMar>
              <w:top w:w="0" w:type="dxa"/>
              <w:left w:w="10" w:type="dxa"/>
              <w:bottom w:w="0" w:type="dxa"/>
              <w:right w:w="10" w:type="dxa"/>
            </w:tcMar>
          </w:tcPr>
          <w:p w14:paraId="503562D7" w14:textId="77777777" w:rsidR="00EF3AE4" w:rsidRDefault="00EF3AE4" w:rsidP="00AB394C">
            <w:pPr>
              <w:pStyle w:val="Normale"/>
              <w:autoSpaceDE w:val="0"/>
              <w:spacing w:after="0" w:line="264" w:lineRule="auto"/>
              <w:jc w:val="both"/>
              <w:rPr>
                <w:rFonts w:ascii="Arial" w:eastAsia="Yu Mincho" w:hAnsi="Arial"/>
                <w:sz w:val="24"/>
                <w:szCs w:val="24"/>
              </w:rPr>
            </w:pPr>
          </w:p>
        </w:tc>
      </w:tr>
    </w:tbl>
    <w:p w14:paraId="2ADEC5A9" w14:textId="77777777" w:rsidR="00EF3AE4" w:rsidRDefault="00EF3AE4" w:rsidP="00EF3AE4">
      <w:pPr>
        <w:pStyle w:val="Normale"/>
        <w:spacing w:after="0" w:line="264" w:lineRule="auto"/>
      </w:pPr>
      <w:r>
        <w:rPr>
          <w:rStyle w:val="Carpredefinitoparagrafo"/>
          <w:rFonts w:ascii="Arial" w:eastAsia="Arial" w:hAnsi="Arial"/>
          <w:sz w:val="24"/>
          <w:szCs w:val="24"/>
        </w:rPr>
        <w:t>+Add additional rows as required</w:t>
      </w:r>
    </w:p>
    <w:p w14:paraId="3F519E51" w14:textId="77777777" w:rsidR="00EF3AE4" w:rsidRDefault="00EF3AE4" w:rsidP="00EF3AE4">
      <w:pPr>
        <w:pStyle w:val="Normale"/>
        <w:spacing w:after="0" w:line="264" w:lineRule="auto"/>
        <w:rPr>
          <w:rFonts w:ascii="Arial" w:hAnsi="Arial"/>
        </w:rPr>
      </w:pPr>
    </w:p>
    <w:p w14:paraId="39334C90" w14:textId="77777777" w:rsidR="00EF3AE4" w:rsidRDefault="00EF3AE4" w:rsidP="00EF3AE4">
      <w:pPr>
        <w:pStyle w:val="Titolo2"/>
      </w:pPr>
      <w:bookmarkStart w:id="77" w:name="_Toc97713561"/>
      <w:bookmarkStart w:id="78" w:name="_Toc97812430"/>
      <w:r>
        <w:t>C4</w:t>
      </w:r>
      <w:r>
        <w:tab/>
        <w:t>Joint products and by-products</w:t>
      </w:r>
      <w:bookmarkEnd w:id="77"/>
      <w:bookmarkEnd w:id="78"/>
    </w:p>
    <w:p w14:paraId="000D0091" w14:textId="77777777" w:rsidR="00EF3AE4" w:rsidRDefault="00EF3AE4" w:rsidP="00EF3AE4">
      <w:pPr>
        <w:pStyle w:val="Normale"/>
        <w:spacing w:after="0" w:line="264" w:lineRule="auto"/>
        <w:rPr>
          <w:rFonts w:ascii="Arial" w:hAnsi="Arial"/>
          <w:color w:val="000000"/>
          <w:sz w:val="24"/>
          <w:szCs w:val="24"/>
        </w:rPr>
      </w:pPr>
    </w:p>
    <w:p w14:paraId="0DDB5C66" w14:textId="77777777" w:rsidR="00EF3AE4" w:rsidRDefault="00EF3AE4" w:rsidP="00EF3AE4">
      <w:pPr>
        <w:pStyle w:val="Paragrafoelenco"/>
        <w:numPr>
          <w:ilvl w:val="0"/>
          <w:numId w:val="58"/>
        </w:numPr>
        <w:spacing w:after="0" w:line="264" w:lineRule="auto"/>
        <w:ind w:left="360"/>
        <w:rPr>
          <w:rFonts w:ascii="Arial" w:eastAsia="Arial" w:hAnsi="Arial"/>
          <w:color w:val="000000"/>
          <w:sz w:val="24"/>
          <w:szCs w:val="24"/>
        </w:rPr>
      </w:pPr>
      <w:r>
        <w:rPr>
          <w:rFonts w:ascii="Arial" w:eastAsia="Arial" w:hAnsi="Arial"/>
          <w:color w:val="000000"/>
          <w:sz w:val="24"/>
          <w:szCs w:val="24"/>
        </w:rPr>
        <w:t xml:space="preserve">Please explain any waste, scrap or by-products related to the production of the like goods. Please explain: </w:t>
      </w:r>
    </w:p>
    <w:p w14:paraId="33745E7E" w14:textId="77777777" w:rsidR="00EF3AE4" w:rsidRDefault="00EF3AE4" w:rsidP="00EF3AE4">
      <w:pPr>
        <w:pStyle w:val="Paragrafoelenco"/>
        <w:numPr>
          <w:ilvl w:val="0"/>
          <w:numId w:val="56"/>
        </w:numPr>
        <w:spacing w:after="0" w:line="264" w:lineRule="auto"/>
      </w:pPr>
      <w:r>
        <w:rPr>
          <w:rStyle w:val="Carpredefinitoparagrafo"/>
          <w:rFonts w:ascii="Arial" w:eastAsia="Arial" w:hAnsi="Arial"/>
          <w:color w:val="000000"/>
          <w:sz w:val="24"/>
          <w:szCs w:val="24"/>
        </w:rPr>
        <w:t xml:space="preserve">how you differentiate your waste, scrap and by products; </w:t>
      </w:r>
    </w:p>
    <w:p w14:paraId="1259DA11" w14:textId="77777777" w:rsidR="00EF3AE4" w:rsidRDefault="00EF3AE4" w:rsidP="00EF3AE4">
      <w:pPr>
        <w:pStyle w:val="Paragrafoelenco"/>
        <w:numPr>
          <w:ilvl w:val="0"/>
          <w:numId w:val="56"/>
        </w:numPr>
        <w:spacing w:after="0" w:line="264" w:lineRule="auto"/>
      </w:pPr>
      <w:r>
        <w:rPr>
          <w:rStyle w:val="Carpredefinitoparagrafo"/>
          <w:rFonts w:ascii="Arial" w:eastAsia="Arial" w:hAnsi="Arial"/>
          <w:color w:val="000000"/>
          <w:sz w:val="24"/>
          <w:szCs w:val="24"/>
        </w:rPr>
        <w:t>what you do with your waste, scrap and by-products;</w:t>
      </w:r>
    </w:p>
    <w:p w14:paraId="1C0F7AB8" w14:textId="77777777" w:rsidR="00EF3AE4" w:rsidRDefault="00EF3AE4" w:rsidP="00EF3AE4">
      <w:pPr>
        <w:pStyle w:val="Paragrafoelenco"/>
        <w:numPr>
          <w:ilvl w:val="0"/>
          <w:numId w:val="56"/>
        </w:numPr>
        <w:spacing w:after="0" w:line="264" w:lineRule="auto"/>
        <w:rPr>
          <w:rFonts w:ascii="Arial" w:eastAsia="Arial" w:hAnsi="Arial"/>
          <w:color w:val="000000"/>
          <w:sz w:val="24"/>
          <w:szCs w:val="24"/>
        </w:rPr>
      </w:pPr>
      <w:r>
        <w:rPr>
          <w:rFonts w:ascii="Arial" w:eastAsia="Arial" w:hAnsi="Arial"/>
          <w:color w:val="000000"/>
          <w:sz w:val="24"/>
          <w:szCs w:val="24"/>
        </w:rPr>
        <w:t>how any income or cost from waste, scrap or by-products is recorded.</w:t>
      </w:r>
    </w:p>
    <w:p w14:paraId="18E3B5B2" w14:textId="77777777" w:rsidR="00EF3AE4" w:rsidRDefault="00EF3AE4" w:rsidP="00EF3AE4">
      <w:pPr>
        <w:pStyle w:val="Paragrafoelenco"/>
        <w:numPr>
          <w:ilvl w:val="0"/>
          <w:numId w:val="56"/>
        </w:numPr>
        <w:spacing w:after="0" w:line="264" w:lineRule="auto"/>
        <w:rPr>
          <w:rFonts w:ascii="Arial" w:eastAsia="Arial" w:hAnsi="Arial"/>
          <w:color w:val="000000"/>
          <w:sz w:val="24"/>
          <w:szCs w:val="24"/>
        </w:rPr>
      </w:pPr>
      <w:r>
        <w:rPr>
          <w:rFonts w:ascii="Arial" w:eastAsia="Arial" w:hAnsi="Arial"/>
          <w:color w:val="000000"/>
          <w:sz w:val="24"/>
          <w:szCs w:val="24"/>
        </w:rPr>
        <w:t>the average waste, scrap, and by-product ratio resulting from the production process of the goods subject to review and like goods.</w:t>
      </w:r>
    </w:p>
    <w:p w14:paraId="72BE20C3" w14:textId="77777777" w:rsidR="00EF3AE4" w:rsidRDefault="00EF3AE4" w:rsidP="00EF3AE4">
      <w:pPr>
        <w:pStyle w:val="Normale"/>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0AF97CB"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BD467"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7EEE8D4C" w14:textId="59CEF9F8" w:rsidR="00EF3AE4"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By products from the production process include </w:t>
            </w:r>
            <w:r w:rsidR="00281E5A">
              <w:rPr>
                <w:rFonts w:ascii="Arial" w:eastAsia="Yu Mincho" w:hAnsi="Arial"/>
                <w:sz w:val="24"/>
                <w:szCs w:val="24"/>
              </w:rPr>
              <w:t>different types of scrap, scale and prime scrap.</w:t>
            </w:r>
            <w:r>
              <w:rPr>
                <w:rFonts w:ascii="Arial" w:eastAsia="Yu Mincho" w:hAnsi="Arial"/>
                <w:sz w:val="24"/>
                <w:szCs w:val="24"/>
              </w:rPr>
              <w:t xml:space="preserve"> </w:t>
            </w:r>
            <w:r w:rsidR="008A4E52">
              <w:rPr>
                <w:rFonts w:ascii="Arial" w:eastAsia="Yu Mincho" w:hAnsi="Arial"/>
                <w:sz w:val="24"/>
                <w:szCs w:val="24"/>
              </w:rPr>
              <w:t xml:space="preserve">[additional details </w:t>
            </w:r>
            <w:r w:rsidR="008A4E52">
              <w:rPr>
                <w:rFonts w:ascii="Arial" w:eastAsia="Yu Mincho" w:hAnsi="Arial"/>
                <w:sz w:val="24"/>
                <w:szCs w:val="24"/>
              </w:rPr>
              <w:t xml:space="preserve">disclosed in the confidential </w:t>
            </w:r>
            <w:r w:rsidR="008A4E52">
              <w:rPr>
                <w:rFonts w:ascii="Arial" w:eastAsia="Yu Mincho" w:hAnsi="Arial"/>
                <w:sz w:val="24"/>
                <w:szCs w:val="24"/>
              </w:rPr>
              <w:t>version]</w:t>
            </w:r>
          </w:p>
        </w:tc>
      </w:tr>
      <w:tr w:rsidR="00EF3AE4" w14:paraId="4E94CE14"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5F11E7"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3E8583" w14:textId="2C4701A5"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3DB2A6CA" w14:textId="77777777" w:rsidR="00EF3AE4" w:rsidRDefault="00EF3AE4" w:rsidP="00EF3AE4">
      <w:pPr>
        <w:pStyle w:val="Paragrafoelenco"/>
        <w:spacing w:after="0" w:line="264" w:lineRule="auto"/>
        <w:ind w:left="426"/>
        <w:rPr>
          <w:rFonts w:ascii="Arial" w:hAnsi="Arial"/>
          <w:color w:val="000000"/>
          <w:sz w:val="24"/>
          <w:szCs w:val="24"/>
        </w:rPr>
      </w:pPr>
    </w:p>
    <w:p w14:paraId="09B55ED7" w14:textId="77777777" w:rsidR="00EF3AE4" w:rsidRDefault="00EF3AE4" w:rsidP="00EF3AE4">
      <w:pPr>
        <w:pStyle w:val="Paragrafoelenco"/>
        <w:numPr>
          <w:ilvl w:val="0"/>
          <w:numId w:val="58"/>
        </w:numPr>
        <w:spacing w:after="0" w:line="264" w:lineRule="auto"/>
        <w:ind w:left="426" w:hanging="426"/>
      </w:pPr>
      <w:r>
        <w:rPr>
          <w:rStyle w:val="Carpredefinitoparagrafo"/>
          <w:rFonts w:ascii="Arial" w:eastAsia="Arial" w:hAnsi="Arial"/>
          <w:color w:val="000000"/>
          <w:sz w:val="24"/>
          <w:szCs w:val="24"/>
        </w:rPr>
        <w:t>Please explain how your costs of production (per unit) differ between the like goods and its joint products, if applicable. Comment on the reason for this difference and explain your method(s) of calculation.</w:t>
      </w:r>
    </w:p>
    <w:p w14:paraId="0E040E36"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F62E263"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1F89F"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7CCBBEC7"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F3AE4" w14:paraId="028B72E4"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93C0CF"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58C506" w14:textId="28E874B9"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3AC34409" w14:textId="77777777" w:rsidR="00EF3AE4" w:rsidRDefault="00EF3AE4" w:rsidP="00EF3AE4">
      <w:pPr>
        <w:pStyle w:val="Normale"/>
        <w:spacing w:after="0" w:line="264" w:lineRule="auto"/>
        <w:rPr>
          <w:rFonts w:ascii="Arial" w:hAnsi="Arial"/>
          <w:shd w:val="clear" w:color="auto" w:fill="FFFF00"/>
        </w:rPr>
      </w:pPr>
    </w:p>
    <w:p w14:paraId="7015D161" w14:textId="77777777" w:rsidR="00EF3AE4" w:rsidRDefault="00EF3AE4" w:rsidP="00EF3AE4">
      <w:pPr>
        <w:pStyle w:val="Titolo2"/>
      </w:pPr>
      <w:bookmarkStart w:id="79" w:name="_Toc97713562"/>
      <w:bookmarkStart w:id="80" w:name="_Toc97812431"/>
      <w:r>
        <w:t>C5</w:t>
      </w:r>
      <w:r>
        <w:tab/>
        <w:t>Raw material (RM) and major input purchases</w:t>
      </w:r>
      <w:bookmarkEnd w:id="79"/>
      <w:bookmarkEnd w:id="80"/>
    </w:p>
    <w:p w14:paraId="100E6B5B" w14:textId="77777777" w:rsidR="00EF3AE4" w:rsidRDefault="00EF3AE4" w:rsidP="00EF3AE4">
      <w:pPr>
        <w:pStyle w:val="Normale"/>
        <w:spacing w:after="0" w:line="264" w:lineRule="auto"/>
        <w:rPr>
          <w:rFonts w:ascii="Arial" w:hAnsi="Arial"/>
          <w:color w:val="FF0000"/>
          <w:sz w:val="24"/>
          <w:szCs w:val="24"/>
        </w:rPr>
      </w:pPr>
    </w:p>
    <w:p w14:paraId="143931F1" w14:textId="77777777" w:rsidR="00EF3AE4" w:rsidRDefault="00EF3AE4" w:rsidP="00EF3AE4">
      <w:pPr>
        <w:pStyle w:val="Normale"/>
        <w:spacing w:after="0" w:line="264" w:lineRule="auto"/>
        <w:rPr>
          <w:rFonts w:ascii="Arial" w:eastAsia="Arial" w:hAnsi="Arial"/>
          <w:sz w:val="24"/>
          <w:szCs w:val="24"/>
        </w:rPr>
      </w:pPr>
    </w:p>
    <w:p w14:paraId="713DA0A5" w14:textId="77777777" w:rsidR="00EF3AE4" w:rsidRDefault="00EF3AE4" w:rsidP="00EF3AE4">
      <w:pPr>
        <w:pStyle w:val="Normale"/>
        <w:spacing w:after="0" w:line="264" w:lineRule="auto"/>
      </w:pPr>
      <w:r>
        <w:rPr>
          <w:rStyle w:val="Carpredefinitoparagrafo"/>
          <w:rFonts w:ascii="Arial" w:eastAsia="Arial" w:hAnsi="Arial"/>
          <w:sz w:val="24"/>
          <w:szCs w:val="24"/>
        </w:rPr>
        <w:t xml:space="preserve">Please complete </w:t>
      </w:r>
      <w:r>
        <w:rPr>
          <w:rStyle w:val="Carpredefinitoparagrafo"/>
          <w:rFonts w:ascii="Arial" w:eastAsia="Arial" w:hAnsi="Arial"/>
          <w:b/>
          <w:bCs/>
          <w:sz w:val="24"/>
          <w:szCs w:val="24"/>
        </w:rPr>
        <w:t>Annex 6 – Raw materials and input purchases,</w:t>
      </w:r>
      <w:r>
        <w:rPr>
          <w:rStyle w:val="Carpredefinitoparagrafo"/>
          <w:rFonts w:ascii="Arial" w:eastAsia="Arial" w:hAnsi="Arial"/>
          <w:sz w:val="24"/>
          <w:szCs w:val="24"/>
        </w:rPr>
        <w:t xml:space="preserve"> detailing the principal purchases used in the production of the like goods during the POI by your company. </w:t>
      </w:r>
    </w:p>
    <w:p w14:paraId="6448DFB0"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Please provide a complete breakdown for any inputs that account for more than 5% of the cost to make and sell of your like goods. Please include all purchases of these materials used during the POI.</w:t>
      </w:r>
    </w:p>
    <w:p w14:paraId="5ABA459E"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lastRenderedPageBreak/>
        <w:t>For each reported purchase transaction, describe the raw material and its characteristics (e.g. grade, purity).</w:t>
      </w:r>
    </w:p>
    <w:p w14:paraId="370DA0B5"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If your energy costs constitute more than 1% of your production costs, please also include energy purchases in the annex.</w:t>
      </w:r>
    </w:p>
    <w:p w14:paraId="20DAFF38" w14:textId="77777777" w:rsidR="00EF3AE4" w:rsidRDefault="00EF3AE4" w:rsidP="00EF3AE4">
      <w:pPr>
        <w:pStyle w:val="Paragrafoelenco"/>
        <w:numPr>
          <w:ilvl w:val="0"/>
          <w:numId w:val="56"/>
        </w:numPr>
        <w:spacing w:after="0" w:line="264" w:lineRule="auto"/>
      </w:pPr>
      <w:r>
        <w:rPr>
          <w:rStyle w:val="Carpredefinitoparagrafo"/>
          <w:rFonts w:ascii="Arial" w:eastAsia="Arial" w:hAnsi="Arial"/>
          <w:iCs/>
          <w:sz w:val="24"/>
          <w:szCs w:val="24"/>
        </w:rPr>
        <w:t>All figures should be reported net of tax.</w:t>
      </w:r>
    </w:p>
    <w:p w14:paraId="0C7DDB6B" w14:textId="77777777" w:rsidR="00EF3AE4" w:rsidRDefault="00EF3AE4" w:rsidP="00EF3AE4">
      <w:pPr>
        <w:pStyle w:val="Normale"/>
        <w:spacing w:after="0" w:line="264" w:lineRule="auto"/>
        <w:rPr>
          <w:rFonts w:ascii="Arial" w:hAnsi="Arial"/>
        </w:rPr>
      </w:pPr>
    </w:p>
    <w:p w14:paraId="535743B4" w14:textId="77777777" w:rsidR="00EF3AE4" w:rsidRDefault="00EF3AE4" w:rsidP="00EF3AE4">
      <w:pPr>
        <w:pStyle w:val="Normale"/>
        <w:spacing w:after="0" w:line="264" w:lineRule="auto"/>
      </w:pPr>
      <w:r>
        <w:rPr>
          <w:rStyle w:val="Carpredefinitoparagrafo"/>
          <w:rFonts w:ascii="Arial" w:eastAsia="Arial" w:hAnsi="Arial"/>
          <w:color w:val="000000"/>
          <w:sz w:val="24"/>
          <w:szCs w:val="24"/>
        </w:rPr>
        <w:t xml:space="preserve">Please provide an invoice and any supporting documents for two of your purchases stated within </w:t>
      </w:r>
      <w:r>
        <w:rPr>
          <w:rStyle w:val="Carpredefinitoparagrafo"/>
          <w:rFonts w:ascii="Arial" w:eastAsia="Arial" w:hAnsi="Arial"/>
          <w:b/>
          <w:bCs/>
          <w:color w:val="000000"/>
          <w:sz w:val="24"/>
          <w:szCs w:val="24"/>
        </w:rPr>
        <w:t>Annex 6 – Raw materials and inputs</w:t>
      </w:r>
      <w:r>
        <w:rPr>
          <w:rStyle w:val="Carpredefinitoparagrafo"/>
          <w:rFonts w:ascii="Arial" w:eastAsia="Arial" w:hAnsi="Arial"/>
          <w:color w:val="000000"/>
          <w:sz w:val="24"/>
          <w:szCs w:val="24"/>
        </w:rPr>
        <w:t>. Use the box below to give an overview of any supporting documents provided.</w:t>
      </w:r>
    </w:p>
    <w:p w14:paraId="55CD3432" w14:textId="77777777" w:rsidR="00EF3AE4" w:rsidRDefault="00EF3AE4" w:rsidP="00EF3AE4">
      <w:pPr>
        <w:pStyle w:val="Normale"/>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573D1B9"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839E8"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1FB247A9" w14:textId="3849DBB7" w:rsidR="00EF3AE4" w:rsidRDefault="008A4E52" w:rsidP="008A4E52">
            <w:pPr>
              <w:pStyle w:val="Normale"/>
              <w:autoSpaceDE w:val="0"/>
              <w:spacing w:after="0" w:line="264" w:lineRule="auto"/>
              <w:jc w:val="both"/>
              <w:rPr>
                <w:rFonts w:ascii="Arial" w:eastAsia="Yu Mincho" w:hAnsi="Arial"/>
                <w:sz w:val="24"/>
                <w:szCs w:val="24"/>
              </w:rPr>
            </w:pPr>
            <w:r>
              <w:rPr>
                <w:rFonts w:ascii="Arial" w:eastAsia="Yu Mincho" w:hAnsi="Arial"/>
                <w:sz w:val="24"/>
                <w:szCs w:val="24"/>
              </w:rPr>
              <w:t>[</w:t>
            </w:r>
            <w:r>
              <w:rPr>
                <w:rFonts w:ascii="Arial" w:eastAsia="Yu Mincho" w:hAnsi="Arial"/>
                <w:sz w:val="24"/>
                <w:szCs w:val="24"/>
              </w:rPr>
              <w:t xml:space="preserve">disclosed in the confidential </w:t>
            </w:r>
            <w:r>
              <w:rPr>
                <w:rFonts w:ascii="Arial" w:eastAsia="Yu Mincho" w:hAnsi="Arial"/>
                <w:sz w:val="24"/>
                <w:szCs w:val="24"/>
              </w:rPr>
              <w:t>version]</w:t>
            </w:r>
          </w:p>
        </w:tc>
      </w:tr>
      <w:tr w:rsidR="00EF3AE4" w14:paraId="259AEC8D"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4169F2"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8A242F" w14:textId="7E204DBC" w:rsidR="00EF3AE4"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w:t>
            </w:r>
            <w:r w:rsidR="00281E5A">
              <w:rPr>
                <w:rFonts w:ascii="Arial" w:eastAsia="Yu Mincho" w:hAnsi="Arial"/>
                <w:sz w:val="24"/>
                <w:szCs w:val="24"/>
              </w:rPr>
              <w:t>NONE</w:t>
            </w:r>
          </w:p>
        </w:tc>
      </w:tr>
    </w:tbl>
    <w:p w14:paraId="4371B005" w14:textId="77777777" w:rsidR="00EF3AE4" w:rsidRDefault="00EF3AE4" w:rsidP="00EF3AE4">
      <w:pPr>
        <w:pStyle w:val="Normale"/>
        <w:spacing w:after="0" w:line="264" w:lineRule="auto"/>
        <w:rPr>
          <w:rFonts w:ascii="Arial" w:hAnsi="Arial"/>
          <w:sz w:val="24"/>
          <w:szCs w:val="24"/>
        </w:rPr>
      </w:pPr>
    </w:p>
    <w:p w14:paraId="7B7A7EA3" w14:textId="77777777" w:rsidR="00EF3AE4" w:rsidRDefault="00EF3AE4" w:rsidP="00EF3AE4">
      <w:pPr>
        <w:pStyle w:val="Titolo2"/>
      </w:pPr>
      <w:bookmarkStart w:id="81" w:name="_Toc97713563"/>
      <w:bookmarkStart w:id="82" w:name="_Toc97812432"/>
      <w:r>
        <w:t xml:space="preserve">C6 </w:t>
      </w:r>
      <w:r>
        <w:tab/>
        <w:t>Purchases of like goods and/or goods subject to review</w:t>
      </w:r>
      <w:bookmarkEnd w:id="81"/>
      <w:bookmarkEnd w:id="82"/>
    </w:p>
    <w:p w14:paraId="255936B7" w14:textId="77777777" w:rsidR="00EF3AE4" w:rsidRDefault="00EF3AE4" w:rsidP="00EF3AE4">
      <w:pPr>
        <w:pStyle w:val="Normale"/>
        <w:spacing w:after="0" w:line="264" w:lineRule="auto"/>
        <w:rPr>
          <w:rFonts w:ascii="Arial" w:hAnsi="Arial"/>
          <w:color w:val="FF0000"/>
          <w:sz w:val="24"/>
          <w:szCs w:val="24"/>
        </w:rPr>
      </w:pPr>
    </w:p>
    <w:p w14:paraId="6A94DBED" w14:textId="77777777" w:rsidR="00EF3AE4" w:rsidRDefault="00EF3AE4" w:rsidP="00EF3AE4">
      <w:pPr>
        <w:pStyle w:val="Normale"/>
        <w:spacing w:after="0" w:line="264" w:lineRule="auto"/>
        <w:rPr>
          <w:rFonts w:ascii="Arial" w:hAnsi="Arial"/>
          <w:sz w:val="24"/>
          <w:szCs w:val="24"/>
        </w:rPr>
      </w:pPr>
    </w:p>
    <w:p w14:paraId="6BC5FDF1" w14:textId="77777777" w:rsidR="00EF3AE4" w:rsidRDefault="00EF3AE4" w:rsidP="00EF3AE4">
      <w:pPr>
        <w:pStyle w:val="Paragrafoelenco"/>
        <w:numPr>
          <w:ilvl w:val="0"/>
          <w:numId w:val="59"/>
        </w:numPr>
        <w:spacing w:after="0" w:line="264" w:lineRule="auto"/>
      </w:pPr>
      <w:r>
        <w:rPr>
          <w:rStyle w:val="Carpredefinitoparagrafo"/>
          <w:rFonts w:ascii="Arial" w:hAnsi="Arial"/>
          <w:sz w:val="24"/>
          <w:szCs w:val="24"/>
        </w:rPr>
        <w:t xml:space="preserve">Complete </w:t>
      </w:r>
      <w:r>
        <w:rPr>
          <w:rStyle w:val="Carpredefinitoparagrafo"/>
          <w:rFonts w:ascii="Arial" w:hAnsi="Arial"/>
          <w:b/>
          <w:sz w:val="24"/>
          <w:szCs w:val="24"/>
        </w:rPr>
        <w:t>Annex 7 – Purchases of like goods</w:t>
      </w:r>
      <w:r>
        <w:rPr>
          <w:rStyle w:val="Carpredefinitoparagrafo"/>
          <w:rFonts w:ascii="Arial" w:hAnsi="Arial"/>
          <w:sz w:val="24"/>
          <w:szCs w:val="24"/>
        </w:rPr>
        <w:t xml:space="preserve"> and/or goods subject to review This should include information relating to your company’s total annual purchases of the like goods and/or goods subject to review over the injury period. All</w:t>
      </w:r>
      <w:r>
        <w:rPr>
          <w:rStyle w:val="Carpredefinitoparagrafo"/>
          <w:rFonts w:ascii="Arial" w:eastAsia="Arial" w:hAnsi="Arial"/>
          <w:iCs/>
          <w:sz w:val="24"/>
          <w:szCs w:val="24"/>
        </w:rPr>
        <w:t xml:space="preserve"> figures should be reported net of tax. Please list for each year every country you have purchased from in a separate row. </w:t>
      </w:r>
    </w:p>
    <w:p w14:paraId="25AC0781" w14:textId="77777777" w:rsidR="00EF3AE4" w:rsidRDefault="00EF3AE4" w:rsidP="00EF3AE4">
      <w:pPr>
        <w:pStyle w:val="Paragrafoelenco"/>
        <w:spacing w:after="0" w:line="264" w:lineRule="auto"/>
        <w:ind w:left="360"/>
        <w:rPr>
          <w:rFonts w:ascii="Arial" w:hAnsi="Arial"/>
          <w:sz w:val="24"/>
          <w:szCs w:val="24"/>
        </w:rPr>
      </w:pPr>
    </w:p>
    <w:p w14:paraId="53A8AA91" w14:textId="77777777" w:rsidR="00EF3AE4" w:rsidRDefault="00EF3AE4" w:rsidP="00EF3AE4">
      <w:pPr>
        <w:pStyle w:val="Paragrafoelenco"/>
        <w:numPr>
          <w:ilvl w:val="0"/>
          <w:numId w:val="59"/>
        </w:numPr>
        <w:spacing w:after="0" w:line="264" w:lineRule="auto"/>
        <w:rPr>
          <w:rFonts w:ascii="Arial" w:hAnsi="Arial"/>
          <w:sz w:val="24"/>
          <w:szCs w:val="24"/>
        </w:rPr>
      </w:pPr>
      <w:r>
        <w:rPr>
          <w:rFonts w:ascii="Arial" w:hAnsi="Arial"/>
          <w:sz w:val="24"/>
          <w:szCs w:val="24"/>
        </w:rPr>
        <w:t>Describe how these purchases fit into your business model. Please attach copies of any agreements or contracts that you have relating to your purchases of like goods and/or goods subject to review.</w:t>
      </w:r>
    </w:p>
    <w:p w14:paraId="08A45A31"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0497458C"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24B14A"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4B282043"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company purchases finished plate products from other Metinvest group companies in the Ukr</w:t>
            </w:r>
            <w:r w:rsidR="00281E5A">
              <w:rPr>
                <w:rFonts w:ascii="Arial" w:eastAsia="Yu Mincho" w:hAnsi="Arial"/>
                <w:sz w:val="24"/>
                <w:szCs w:val="24"/>
              </w:rPr>
              <w:t>aine and resells these to it</w:t>
            </w:r>
            <w:r>
              <w:rPr>
                <w:rFonts w:ascii="Arial" w:eastAsia="Yu Mincho" w:hAnsi="Arial"/>
                <w:sz w:val="24"/>
                <w:szCs w:val="24"/>
              </w:rPr>
              <w:t>s existing customer base. The purchased plates are generally of different dimensions to those produced by Spartan and therefore complement the existing product range.</w:t>
            </w:r>
          </w:p>
          <w:p w14:paraId="0561661E" w14:textId="5B4E4594" w:rsidR="008A4E52" w:rsidRDefault="008A4E52"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[additional details about intercompany sales </w:t>
            </w:r>
            <w:r>
              <w:rPr>
                <w:rFonts w:ascii="Arial" w:eastAsia="Yu Mincho" w:hAnsi="Arial"/>
                <w:sz w:val="24"/>
                <w:szCs w:val="24"/>
              </w:rPr>
              <w:t xml:space="preserve">disclosed in </w:t>
            </w:r>
            <w:r>
              <w:rPr>
                <w:rFonts w:ascii="Arial" w:eastAsia="Yu Mincho" w:hAnsi="Arial"/>
                <w:sz w:val="24"/>
                <w:szCs w:val="24"/>
              </w:rPr>
              <w:t xml:space="preserve">the </w:t>
            </w:r>
            <w:r>
              <w:rPr>
                <w:rFonts w:ascii="Arial" w:eastAsia="Yu Mincho" w:hAnsi="Arial"/>
                <w:sz w:val="24"/>
                <w:szCs w:val="24"/>
              </w:rPr>
              <w:t>confidential</w:t>
            </w:r>
            <w:r>
              <w:rPr>
                <w:rFonts w:ascii="Arial" w:eastAsia="Yu Mincho" w:hAnsi="Arial"/>
                <w:sz w:val="24"/>
                <w:szCs w:val="24"/>
              </w:rPr>
              <w:t xml:space="preserve"> version]</w:t>
            </w:r>
          </w:p>
        </w:tc>
      </w:tr>
      <w:tr w:rsidR="00EF3AE4" w14:paraId="0A1E1B78"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53CBA0"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B782B5" w14:textId="551CB75C"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71D04">
              <w:rPr>
                <w:rFonts w:ascii="Arial" w:eastAsia="Yu Mincho" w:hAnsi="Arial"/>
                <w:sz w:val="24"/>
                <w:szCs w:val="24"/>
              </w:rPr>
              <w:t xml:space="preserve"> </w:t>
            </w:r>
            <w:r w:rsidR="002B2E22">
              <w:rPr>
                <w:rFonts w:ascii="Arial" w:eastAsia="Yu Mincho" w:hAnsi="Arial"/>
                <w:sz w:val="24"/>
                <w:szCs w:val="24"/>
              </w:rPr>
              <w:t>NONE</w:t>
            </w:r>
          </w:p>
        </w:tc>
      </w:tr>
    </w:tbl>
    <w:p w14:paraId="430901E5" w14:textId="77777777" w:rsidR="00BF6CD5" w:rsidRDefault="00BF6CD5">
      <w:pPr>
        <w:pageBreakBefore/>
        <w:spacing w:after="0" w:line="264" w:lineRule="auto"/>
      </w:pPr>
    </w:p>
    <w:p w14:paraId="430901E6" w14:textId="77777777" w:rsidR="00BF6CD5" w:rsidRDefault="006C1C85">
      <w:pPr>
        <w:pStyle w:val="Heading1"/>
      </w:pPr>
      <w:bookmarkStart w:id="83" w:name="_Toc97713564"/>
      <w:bookmarkStart w:id="84" w:name="_Toc97812433"/>
      <w:r>
        <w:t>SECTION D: Sales</w:t>
      </w:r>
      <w:bookmarkEnd w:id="83"/>
      <w:bookmarkEnd w:id="84"/>
      <w:r>
        <w:t xml:space="preserve"> </w:t>
      </w:r>
    </w:p>
    <w:p w14:paraId="430901E7" w14:textId="77777777" w:rsidR="00BF6CD5" w:rsidRDefault="00BF6CD5">
      <w:pPr>
        <w:spacing w:after="0" w:line="264" w:lineRule="auto"/>
        <w:rPr>
          <w:rFonts w:ascii="Arial" w:hAnsi="Arial"/>
          <w:sz w:val="24"/>
          <w:szCs w:val="24"/>
        </w:rPr>
      </w:pPr>
    </w:p>
    <w:p w14:paraId="430901E8" w14:textId="77777777" w:rsidR="00BF6CD5" w:rsidRDefault="006C1C85">
      <w:pPr>
        <w:pStyle w:val="Heading2"/>
      </w:pPr>
      <w:bookmarkStart w:id="85" w:name="_Toc16669221"/>
      <w:bookmarkStart w:id="86" w:name="_Toc97713565"/>
      <w:bookmarkStart w:id="87" w:name="_Toc97812434"/>
      <w:r>
        <w:t xml:space="preserve">D1 – Domestic </w:t>
      </w:r>
      <w:bookmarkEnd w:id="85"/>
      <w:r>
        <w:t>sales</w:t>
      </w:r>
      <w:bookmarkEnd w:id="86"/>
      <w:bookmarkEnd w:id="87"/>
    </w:p>
    <w:p w14:paraId="430901E9" w14:textId="77777777" w:rsidR="00BF6CD5" w:rsidRDefault="00BF6CD5">
      <w:pPr>
        <w:spacing w:after="0" w:line="264" w:lineRule="auto"/>
        <w:rPr>
          <w:rFonts w:ascii="Arial" w:hAnsi="Arial"/>
          <w:color w:val="FF0000"/>
          <w:sz w:val="24"/>
          <w:szCs w:val="24"/>
        </w:rPr>
      </w:pPr>
    </w:p>
    <w:p w14:paraId="430901EA" w14:textId="77777777" w:rsidR="00BF6CD5" w:rsidRDefault="006C1C85" w:rsidP="00EF3AE4">
      <w:pPr>
        <w:pStyle w:val="ListParagraph"/>
        <w:numPr>
          <w:ilvl w:val="0"/>
          <w:numId w:val="11"/>
        </w:numPr>
        <w:spacing w:after="0" w:line="264" w:lineRule="auto"/>
      </w:pPr>
      <w:r>
        <w:rPr>
          <w:rFonts w:ascii="Arial" w:hAnsi="Arial"/>
          <w:sz w:val="24"/>
          <w:szCs w:val="24"/>
        </w:rPr>
        <w:t xml:space="preserve">Please complete </w:t>
      </w:r>
      <w:r>
        <w:rPr>
          <w:rFonts w:ascii="Arial" w:hAnsi="Arial"/>
          <w:b/>
          <w:sz w:val="24"/>
          <w:szCs w:val="24"/>
        </w:rPr>
        <w:t>Annex 8 – Transaction by transaction (T by T) domestic sales</w:t>
      </w:r>
    </w:p>
    <w:p w14:paraId="430901EB"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 xml:space="preserve">These should include all your domestic sales and returns of the like goods and/or goods subject to review for the POI. Include the like goods you have produced, purchased and resold and/or goods subject to review that you have purchased and resold. </w:t>
      </w:r>
    </w:p>
    <w:p w14:paraId="430901EC"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Please report returns as negative (-) sales figures.</w:t>
      </w:r>
    </w:p>
    <w:p w14:paraId="430901ED"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 xml:space="preserve">Please ensure that you correctly categorise each sale by PCN. </w:t>
      </w:r>
    </w:p>
    <w:p w14:paraId="430901EE"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For transactions or invoices that consist of multiple PCNs, the same invoice number should be referenced. All information in a row should refer to the individual PCN displayed in the first column of that row.</w:t>
      </w:r>
    </w:p>
    <w:p w14:paraId="430901EF"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Where a date of sale falls outside of the period of investigation, but the invoice date falls within it, both dates should be provided for the relevant domestic sale transaction.</w:t>
      </w:r>
    </w:p>
    <w:p w14:paraId="430901F0" w14:textId="77777777" w:rsidR="00BF6CD5" w:rsidRDefault="006C1C85" w:rsidP="00EF3AE4">
      <w:pPr>
        <w:pStyle w:val="ListParagraph"/>
        <w:numPr>
          <w:ilvl w:val="0"/>
          <w:numId w:val="12"/>
        </w:numPr>
        <w:spacing w:after="0" w:line="264" w:lineRule="auto"/>
      </w:pPr>
      <w:r>
        <w:rPr>
          <w:rFonts w:ascii="Arial" w:eastAsia="Arial" w:hAnsi="Arial"/>
          <w:iCs/>
          <w:sz w:val="24"/>
          <w:szCs w:val="24"/>
        </w:rPr>
        <w:t>All figures should be reported net of recoverable tax.</w:t>
      </w:r>
    </w:p>
    <w:p w14:paraId="430901F1" w14:textId="77777777" w:rsidR="00BF6CD5" w:rsidRDefault="00BF6CD5">
      <w:pPr>
        <w:pStyle w:val="ListParagraph"/>
        <w:spacing w:after="0" w:line="264" w:lineRule="auto"/>
        <w:ind w:left="360"/>
        <w:rPr>
          <w:rFonts w:ascii="Arial" w:hAnsi="Arial"/>
          <w:sz w:val="24"/>
          <w:szCs w:val="24"/>
        </w:rPr>
      </w:pPr>
    </w:p>
    <w:p w14:paraId="430901F2"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Please contact the Case Team if you can’t provide the relevant information in sufficient detail.</w:t>
      </w:r>
    </w:p>
    <w:p w14:paraId="430901F3" w14:textId="77777777" w:rsidR="00BF6CD5" w:rsidRDefault="00BF6CD5">
      <w:pPr>
        <w:pStyle w:val="ListParagraph"/>
        <w:spacing w:after="0" w:line="264" w:lineRule="auto"/>
        <w:ind w:left="360"/>
        <w:rPr>
          <w:rFonts w:ascii="Arial" w:hAnsi="Arial"/>
          <w:sz w:val="24"/>
          <w:szCs w:val="24"/>
        </w:rPr>
      </w:pPr>
    </w:p>
    <w:p w14:paraId="430901F4" w14:textId="77777777" w:rsidR="00BF6CD5" w:rsidRDefault="006C1C85">
      <w:pPr>
        <w:pStyle w:val="Heading2"/>
      </w:pPr>
      <w:bookmarkStart w:id="88" w:name="_Toc97713566"/>
      <w:bookmarkStart w:id="89" w:name="_Toc97812435"/>
      <w:r>
        <w:t>D2 – Export sales</w:t>
      </w:r>
      <w:bookmarkEnd w:id="88"/>
      <w:bookmarkEnd w:id="89"/>
    </w:p>
    <w:p w14:paraId="430901F5" w14:textId="77777777" w:rsidR="00BF6CD5" w:rsidRDefault="00BF6CD5">
      <w:pPr>
        <w:spacing w:after="0" w:line="264" w:lineRule="auto"/>
        <w:rPr>
          <w:rFonts w:ascii="Arial" w:hAnsi="Arial"/>
          <w:sz w:val="24"/>
          <w:szCs w:val="24"/>
        </w:rPr>
      </w:pPr>
    </w:p>
    <w:p w14:paraId="430901F6" w14:textId="77777777" w:rsidR="00BF6CD5" w:rsidRDefault="006C1C85" w:rsidP="00125CDA">
      <w:pPr>
        <w:pStyle w:val="ListParagraph"/>
        <w:numPr>
          <w:ilvl w:val="3"/>
          <w:numId w:val="10"/>
        </w:numPr>
        <w:spacing w:after="0" w:line="264" w:lineRule="auto"/>
      </w:pPr>
      <w:r>
        <w:rPr>
          <w:rFonts w:ascii="Arial" w:hAnsi="Arial"/>
          <w:sz w:val="24"/>
          <w:szCs w:val="24"/>
        </w:rPr>
        <w:t>Please complete</w:t>
      </w:r>
      <w:r>
        <w:rPr>
          <w:rFonts w:ascii="Arial" w:hAnsi="Arial"/>
          <w:b/>
          <w:bCs/>
          <w:sz w:val="24"/>
          <w:szCs w:val="24"/>
        </w:rPr>
        <w:t xml:space="preserve"> Annex 9 – Export sales</w:t>
      </w:r>
      <w:r>
        <w:rPr>
          <w:rFonts w:ascii="Arial" w:hAnsi="Arial"/>
          <w:sz w:val="24"/>
          <w:szCs w:val="24"/>
        </w:rPr>
        <w:t>.</w:t>
      </w:r>
    </w:p>
    <w:p w14:paraId="430901F7" w14:textId="77777777" w:rsidR="00BF6CD5" w:rsidRDefault="006C1C85" w:rsidP="00EF3AE4">
      <w:pPr>
        <w:pStyle w:val="ListParagraph"/>
        <w:numPr>
          <w:ilvl w:val="0"/>
          <w:numId w:val="13"/>
        </w:numPr>
        <w:spacing w:after="0" w:line="264" w:lineRule="auto"/>
      </w:pPr>
      <w:r>
        <w:rPr>
          <w:rFonts w:ascii="Arial" w:eastAsia="Arial" w:hAnsi="Arial"/>
          <w:iCs/>
          <w:sz w:val="24"/>
          <w:szCs w:val="24"/>
        </w:rPr>
        <w:t>These should include all your export sales of like goods for the POI</w:t>
      </w:r>
      <w:r>
        <w:rPr>
          <w:rFonts w:ascii="Arial" w:hAnsi="Arial"/>
          <w:sz w:val="24"/>
          <w:szCs w:val="24"/>
        </w:rPr>
        <w:t xml:space="preserve"> </w:t>
      </w:r>
      <w:r>
        <w:rPr>
          <w:rFonts w:ascii="Arial" w:eastAsia="Arial" w:hAnsi="Arial"/>
          <w:b/>
          <w:bCs/>
          <w:iCs/>
          <w:sz w:val="24"/>
          <w:szCs w:val="24"/>
        </w:rPr>
        <w:t>1 January 2021 – 31 December 2021.</w:t>
      </w:r>
    </w:p>
    <w:p w14:paraId="430901F8" w14:textId="77777777" w:rsidR="00BF6CD5" w:rsidRDefault="006C1C85" w:rsidP="00EF3AE4">
      <w:pPr>
        <w:pStyle w:val="ListParagraph"/>
        <w:numPr>
          <w:ilvl w:val="0"/>
          <w:numId w:val="13"/>
        </w:numPr>
        <w:spacing w:after="0" w:line="264" w:lineRule="auto"/>
        <w:rPr>
          <w:rFonts w:ascii="Arial" w:hAnsi="Arial"/>
          <w:sz w:val="24"/>
          <w:szCs w:val="24"/>
        </w:rPr>
      </w:pPr>
      <w:r>
        <w:rPr>
          <w:rFonts w:ascii="Arial" w:hAnsi="Arial"/>
          <w:sz w:val="24"/>
          <w:szCs w:val="24"/>
        </w:rPr>
        <w:t xml:space="preserve">Please ensure that you correctly report your total volume and total value for your export sales per PCN. </w:t>
      </w:r>
    </w:p>
    <w:p w14:paraId="430901F9" w14:textId="77777777" w:rsidR="00BF6CD5" w:rsidRDefault="006C1C85" w:rsidP="00EF3AE4">
      <w:pPr>
        <w:pStyle w:val="ListParagraph"/>
        <w:numPr>
          <w:ilvl w:val="0"/>
          <w:numId w:val="13"/>
        </w:numPr>
        <w:spacing w:after="0" w:line="264" w:lineRule="auto"/>
      </w:pPr>
      <w:r>
        <w:rPr>
          <w:rFonts w:ascii="Arial" w:eastAsia="Arial" w:hAnsi="Arial"/>
          <w:iCs/>
          <w:sz w:val="24"/>
          <w:szCs w:val="24"/>
        </w:rPr>
        <w:t>All figures should be reported net of tax.</w:t>
      </w:r>
    </w:p>
    <w:p w14:paraId="430901FA" w14:textId="77777777" w:rsidR="00BF6CD5" w:rsidRDefault="00BF6CD5">
      <w:pPr>
        <w:pStyle w:val="ListParagraph"/>
        <w:spacing w:after="0" w:line="264" w:lineRule="auto"/>
        <w:ind w:left="360"/>
        <w:rPr>
          <w:rFonts w:ascii="Arial" w:hAnsi="Arial"/>
          <w:sz w:val="24"/>
          <w:szCs w:val="24"/>
        </w:rPr>
      </w:pPr>
    </w:p>
    <w:p w14:paraId="430901FB" w14:textId="77777777" w:rsidR="00BF6CD5" w:rsidRDefault="006C1C85" w:rsidP="00125CDA">
      <w:pPr>
        <w:pStyle w:val="ListParagraph"/>
        <w:numPr>
          <w:ilvl w:val="3"/>
          <w:numId w:val="10"/>
        </w:numPr>
        <w:spacing w:after="0" w:line="264" w:lineRule="auto"/>
        <w:rPr>
          <w:rFonts w:ascii="Arial" w:hAnsi="Arial"/>
          <w:sz w:val="24"/>
          <w:szCs w:val="24"/>
        </w:rPr>
      </w:pPr>
      <w:r>
        <w:rPr>
          <w:rFonts w:ascii="Arial" w:hAnsi="Arial"/>
          <w:sz w:val="24"/>
          <w:szCs w:val="24"/>
        </w:rPr>
        <w:t xml:space="preserve">Please provide a list of associated customers who purchase like goods. Explain the nature of the association and any effect it has on the terms of sale to that customer. </w:t>
      </w:r>
    </w:p>
    <w:p w14:paraId="430901FC"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F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39040C" w14:textId="7639AF7C" w:rsidR="00281E5A" w:rsidRDefault="00281E5A" w:rsidP="00281E5A">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430901FE" w14:textId="2AB242B7" w:rsidR="00BF6CD5" w:rsidRPr="00171D04"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0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01" w14:textId="2779A27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71D04">
              <w:rPr>
                <w:rFonts w:ascii="Arial" w:eastAsia="Yu Mincho" w:hAnsi="Arial"/>
                <w:sz w:val="24"/>
                <w:szCs w:val="24"/>
              </w:rPr>
              <w:t xml:space="preserve"> NONE</w:t>
            </w:r>
          </w:p>
        </w:tc>
      </w:tr>
    </w:tbl>
    <w:p w14:paraId="43090204" w14:textId="43969D34" w:rsidR="00BF6CD5" w:rsidRDefault="00BF6CD5"/>
    <w:p w14:paraId="0419B095" w14:textId="77777777" w:rsidR="00171D04" w:rsidRDefault="00171D04"/>
    <w:p w14:paraId="43090205" w14:textId="77777777" w:rsidR="00BF6CD5" w:rsidRDefault="006C1C85">
      <w:pPr>
        <w:pStyle w:val="Heading2"/>
      </w:pPr>
      <w:bookmarkStart w:id="90" w:name="_Toc97713567"/>
      <w:bookmarkStart w:id="91" w:name="_Toc97812436"/>
      <w:r>
        <w:lastRenderedPageBreak/>
        <w:t xml:space="preserve">D3 </w:t>
      </w:r>
      <w:r>
        <w:tab/>
        <w:t>Sales reconciliation</w:t>
      </w:r>
      <w:bookmarkEnd w:id="90"/>
      <w:bookmarkEnd w:id="91"/>
    </w:p>
    <w:p w14:paraId="43090206" w14:textId="77777777" w:rsidR="00BF6CD5" w:rsidRDefault="00BF6CD5">
      <w:pPr>
        <w:spacing w:after="0" w:line="264" w:lineRule="auto"/>
        <w:rPr>
          <w:rFonts w:ascii="Arial" w:hAnsi="Arial"/>
          <w:sz w:val="24"/>
          <w:szCs w:val="24"/>
        </w:rPr>
      </w:pPr>
    </w:p>
    <w:p w14:paraId="43090207" w14:textId="77777777" w:rsidR="00BF6CD5" w:rsidRDefault="006C1C85" w:rsidP="00EF3AE4">
      <w:pPr>
        <w:pStyle w:val="ListParagraph"/>
        <w:numPr>
          <w:ilvl w:val="0"/>
          <w:numId w:val="14"/>
        </w:numPr>
        <w:spacing w:after="0" w:line="264" w:lineRule="auto"/>
      </w:pPr>
      <w:r>
        <w:rPr>
          <w:rFonts w:ascii="Arial" w:eastAsia="Arial" w:hAnsi="Arial"/>
          <w:color w:val="000000"/>
          <w:sz w:val="24"/>
          <w:szCs w:val="24"/>
        </w:rPr>
        <w:t xml:space="preserve">Please complete the sales reconciliation table in </w:t>
      </w:r>
      <w:r>
        <w:rPr>
          <w:rFonts w:ascii="Arial" w:eastAsia="Arial" w:hAnsi="Arial"/>
          <w:b/>
          <w:color w:val="000000"/>
          <w:sz w:val="24"/>
          <w:szCs w:val="24"/>
        </w:rPr>
        <w:t>Annex 10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r>
        <w:rPr>
          <w:rFonts w:ascii="Arial" w:eastAsia="Arial" w:hAnsi="Arial"/>
          <w:color w:val="000000"/>
          <w:sz w:val="24"/>
          <w:szCs w:val="24"/>
        </w:rPr>
        <w:t xml:space="preserve">starting from the bottom of the table. </w:t>
      </w:r>
    </w:p>
    <w:p w14:paraId="43090208" w14:textId="77777777" w:rsidR="00BF6CD5" w:rsidRDefault="00BF6CD5">
      <w:pPr>
        <w:spacing w:after="0" w:line="264" w:lineRule="auto"/>
        <w:rPr>
          <w:rFonts w:ascii="Arial" w:eastAsia="Arial" w:hAnsi="Arial"/>
          <w:color w:val="000000"/>
          <w:sz w:val="24"/>
          <w:szCs w:val="24"/>
        </w:rPr>
      </w:pPr>
    </w:p>
    <w:p w14:paraId="43090209" w14:textId="77777777" w:rsidR="00BF6CD5" w:rsidRDefault="006C1C85">
      <w:pPr>
        <w:spacing w:after="0" w:line="264" w:lineRule="auto"/>
        <w:ind w:left="357"/>
        <w:rPr>
          <w:rFonts w:ascii="Arial" w:hAnsi="Arial"/>
          <w:sz w:val="24"/>
          <w:szCs w:val="24"/>
        </w:rPr>
      </w:pPr>
      <w:r>
        <w:rPr>
          <w:rFonts w:ascii="Arial" w:hAnsi="Arial"/>
          <w:sz w:val="24"/>
          <w:szCs w:val="24"/>
        </w:rPr>
        <w:t>Sales revenue and quantity of like goods during POI:</w:t>
      </w:r>
    </w:p>
    <w:p w14:paraId="4309020A"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For your like goods, enter the sales revenue and quantity for domestic and export sales during the POI as reported in Annex 8 and Annex 9. </w:t>
      </w:r>
    </w:p>
    <w:p w14:paraId="4309020B" w14:textId="77777777" w:rsidR="00BF6CD5" w:rsidRDefault="00BF6CD5">
      <w:pPr>
        <w:spacing w:after="0" w:line="264" w:lineRule="auto"/>
        <w:ind w:left="357"/>
        <w:rPr>
          <w:rFonts w:ascii="Arial" w:hAnsi="Arial"/>
          <w:sz w:val="24"/>
          <w:szCs w:val="24"/>
        </w:rPr>
      </w:pPr>
    </w:p>
    <w:p w14:paraId="4309020C" w14:textId="77777777" w:rsidR="00BF6CD5" w:rsidRDefault="006C1C85">
      <w:pPr>
        <w:spacing w:after="0" w:line="264" w:lineRule="auto"/>
        <w:ind w:left="357"/>
        <w:rPr>
          <w:rFonts w:ascii="Arial" w:hAnsi="Arial"/>
          <w:sz w:val="24"/>
          <w:szCs w:val="24"/>
        </w:rPr>
      </w:pPr>
      <w:r>
        <w:rPr>
          <w:rFonts w:ascii="Arial" w:hAnsi="Arial"/>
          <w:sz w:val="24"/>
          <w:szCs w:val="24"/>
        </w:rPr>
        <w:t>Sales revenue and quantity of all goods during POI:</w:t>
      </w:r>
    </w:p>
    <w:p w14:paraId="4309020D"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you produce goods other than the like goods, please provide the sales revenue and quantity of each of these goods during the POI. Please note that the headings (e.g. Sales revenue/quantity of good A during the POI, Sales revenue/quantity of good B during the POI, etc.) should be adapted to reflect the names of the goods. </w:t>
      </w:r>
    </w:p>
    <w:p w14:paraId="4309020E" w14:textId="77777777" w:rsidR="00BF6CD5" w:rsidRDefault="00BF6CD5">
      <w:pPr>
        <w:spacing w:after="0" w:line="264" w:lineRule="auto"/>
        <w:ind w:left="357"/>
        <w:rPr>
          <w:rFonts w:ascii="Arial" w:hAnsi="Arial"/>
          <w:sz w:val="24"/>
          <w:szCs w:val="24"/>
        </w:rPr>
      </w:pPr>
    </w:p>
    <w:p w14:paraId="4309020F" w14:textId="77777777" w:rsidR="00BF6CD5" w:rsidRDefault="006C1C85">
      <w:pPr>
        <w:spacing w:after="0" w:line="264" w:lineRule="auto"/>
        <w:ind w:left="357"/>
        <w:rPr>
          <w:rFonts w:ascii="Arial" w:hAnsi="Arial"/>
          <w:sz w:val="24"/>
          <w:szCs w:val="24"/>
        </w:rPr>
      </w:pPr>
      <w:r>
        <w:rPr>
          <w:rFonts w:ascii="Arial" w:hAnsi="Arial"/>
          <w:sz w:val="24"/>
          <w:szCs w:val="24"/>
        </w:rPr>
        <w:t>Total sales revenue/quantity of all goods during the POI as stated in your management accounts:</w:t>
      </w:r>
    </w:p>
    <w:p w14:paraId="43090210"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Please provide the total sales revenue and total quantity of all your goods during the POI as shown on your management accounts.</w:t>
      </w:r>
    </w:p>
    <w:p w14:paraId="43090211"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this figure does not reconcile with the totals of the sales revenue and quantity data below, the table will show a variance. Please use the text box below to provide an explanation for the shown variance. </w:t>
      </w:r>
    </w:p>
    <w:p w14:paraId="43090212" w14:textId="77777777" w:rsidR="00BF6CD5" w:rsidRDefault="00BF6CD5">
      <w:pPr>
        <w:pStyle w:val="ListParagraph"/>
        <w:spacing w:after="0" w:line="264" w:lineRule="auto"/>
        <w:ind w:left="714"/>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14" w14:textId="6FAA0AAC" w:rsidR="00BF6CD5" w:rsidRDefault="008A4E52" w:rsidP="001A37D4">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1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17" w14:textId="37FC2EC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19" w14:textId="77777777" w:rsidR="00BF6CD5" w:rsidRDefault="00BF6CD5">
      <w:pPr>
        <w:spacing w:after="0" w:line="264" w:lineRule="auto"/>
        <w:rPr>
          <w:rFonts w:ascii="Arial" w:hAnsi="Arial"/>
          <w:sz w:val="24"/>
          <w:szCs w:val="24"/>
        </w:rPr>
      </w:pPr>
    </w:p>
    <w:p w14:paraId="4309021A" w14:textId="77777777" w:rsidR="00BF6CD5" w:rsidRDefault="006C1C85">
      <w:pPr>
        <w:spacing w:after="0" w:line="264" w:lineRule="auto"/>
        <w:ind w:left="357"/>
        <w:rPr>
          <w:rFonts w:ascii="Arial" w:hAnsi="Arial"/>
          <w:sz w:val="24"/>
          <w:szCs w:val="24"/>
        </w:rPr>
      </w:pPr>
      <w:r>
        <w:rPr>
          <w:rFonts w:ascii="Arial" w:hAnsi="Arial"/>
          <w:sz w:val="24"/>
          <w:szCs w:val="24"/>
        </w:rPr>
        <w:t>Difference in total sales revenue of all goods between POI and accounting periods:</w:t>
      </w:r>
    </w:p>
    <w:p w14:paraId="4309021B"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the POI and your accounting period are different, please enter the difference between the total sales revenue of all goods during the POI and the total sales revenue of all goods during the accounting period. </w:t>
      </w:r>
    </w:p>
    <w:p w14:paraId="4309021C" w14:textId="77777777" w:rsidR="00BF6CD5" w:rsidRDefault="00BF6CD5">
      <w:pPr>
        <w:spacing w:after="0" w:line="264" w:lineRule="auto"/>
        <w:rPr>
          <w:rFonts w:ascii="Arial" w:hAnsi="Arial"/>
          <w:sz w:val="24"/>
          <w:szCs w:val="24"/>
        </w:rPr>
      </w:pPr>
    </w:p>
    <w:p w14:paraId="4309021D" w14:textId="77777777" w:rsidR="00BF6CD5" w:rsidRDefault="006C1C85">
      <w:pPr>
        <w:spacing w:after="0" w:line="264" w:lineRule="auto"/>
        <w:ind w:left="357"/>
        <w:rPr>
          <w:rFonts w:ascii="Arial" w:eastAsia="Arial" w:hAnsi="Arial"/>
          <w:color w:val="000000"/>
          <w:sz w:val="24"/>
          <w:szCs w:val="24"/>
        </w:rPr>
      </w:pPr>
      <w:r>
        <w:rPr>
          <w:rFonts w:ascii="Arial" w:eastAsia="Arial" w:hAnsi="Arial"/>
          <w:color w:val="000000"/>
          <w:sz w:val="24"/>
          <w:szCs w:val="24"/>
        </w:rPr>
        <w:t>Total sales revenue of all goods as per Income Statement</w:t>
      </w:r>
    </w:p>
    <w:p w14:paraId="4309021E"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Please provide the total company sales revenue of all goods as shown on your Income Statement of the most recent accounting period</w:t>
      </w:r>
    </w:p>
    <w:p w14:paraId="4309021F"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the shown variance. </w:t>
      </w:r>
    </w:p>
    <w:p w14:paraId="43090220" w14:textId="77777777" w:rsidR="00BF6CD5" w:rsidRDefault="00BF6CD5">
      <w:pPr>
        <w:pStyle w:val="ListParagraph"/>
        <w:spacing w:after="0" w:line="264" w:lineRule="auto"/>
        <w:ind w:left="714"/>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1"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222" w14:textId="77777777" w:rsidR="00BF6CD5" w:rsidRDefault="00BF6CD5">
            <w:pPr>
              <w:autoSpaceDE w:val="0"/>
              <w:spacing w:after="0" w:line="264" w:lineRule="auto"/>
              <w:jc w:val="both"/>
              <w:rPr>
                <w:rFonts w:ascii="Arial" w:eastAsia="Yu Mincho" w:hAnsi="Arial"/>
                <w:sz w:val="24"/>
                <w:szCs w:val="24"/>
              </w:rPr>
            </w:pPr>
          </w:p>
        </w:tc>
      </w:tr>
      <w:tr w:rsidR="00BF6CD5" w14:paraId="430902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2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5" w14:textId="5A49EF12"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27" w14:textId="77777777" w:rsidR="00BF6CD5" w:rsidRDefault="00BF6CD5">
      <w:pPr>
        <w:spacing w:after="0" w:line="264" w:lineRule="auto"/>
        <w:rPr>
          <w:rFonts w:ascii="Arial" w:hAnsi="Arial"/>
          <w:sz w:val="24"/>
          <w:szCs w:val="24"/>
        </w:rPr>
      </w:pPr>
    </w:p>
    <w:p w14:paraId="43090228"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Please use the text box below to reference any source documentation for the data. </w:t>
      </w: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9"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22A" w14:textId="77777777" w:rsidR="00BF6CD5" w:rsidRDefault="00BF6CD5">
            <w:pPr>
              <w:autoSpaceDE w:val="0"/>
              <w:spacing w:after="0" w:line="264" w:lineRule="auto"/>
              <w:jc w:val="both"/>
              <w:rPr>
                <w:rFonts w:ascii="Arial" w:eastAsia="Yu Mincho" w:hAnsi="Arial"/>
                <w:sz w:val="24"/>
                <w:szCs w:val="24"/>
              </w:rPr>
            </w:pPr>
          </w:p>
        </w:tc>
      </w:tr>
      <w:tr w:rsidR="00BF6CD5" w14:paraId="430902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2C"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D" w14:textId="72EB1B89"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2F" w14:textId="77777777" w:rsidR="00BF6CD5" w:rsidRDefault="00BF6CD5">
      <w:pPr>
        <w:pStyle w:val="ListParagraph"/>
        <w:spacing w:after="0" w:line="264" w:lineRule="auto"/>
        <w:ind w:left="714"/>
        <w:rPr>
          <w:rFonts w:ascii="Arial" w:hAnsi="Arial"/>
          <w:sz w:val="24"/>
          <w:szCs w:val="24"/>
          <w:shd w:val="clear" w:color="auto" w:fill="FFFF00"/>
        </w:rPr>
      </w:pPr>
    </w:p>
    <w:p w14:paraId="43090230"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Additionally, please provide quantitative estimates (e.g. projections or forecasts) for the sales revenue and quantity of like goods and of all other goods you produce on the UK market for the next five years.</w:t>
      </w:r>
    </w:p>
    <w:p w14:paraId="43090231" w14:textId="77777777" w:rsidR="00BF6CD5" w:rsidRDefault="00BF6CD5">
      <w:pPr>
        <w:spacing w:after="0" w:line="264" w:lineRule="auto"/>
      </w:pPr>
    </w:p>
    <w:p w14:paraId="43090232" w14:textId="77777777" w:rsidR="00BF6CD5" w:rsidRDefault="006C1C85">
      <w:pPr>
        <w:pStyle w:val="Heading2"/>
      </w:pPr>
      <w:bookmarkStart w:id="92" w:name="_Toc97713568"/>
      <w:bookmarkStart w:id="93" w:name="_Toc97812437"/>
      <w:r>
        <w:t xml:space="preserve">D4 </w:t>
      </w:r>
      <w:r>
        <w:tab/>
        <w:t>Distribution channels and price setting</w:t>
      </w:r>
      <w:bookmarkEnd w:id="92"/>
      <w:bookmarkEnd w:id="93"/>
    </w:p>
    <w:p w14:paraId="43090233" w14:textId="77777777" w:rsidR="00BF6CD5" w:rsidRDefault="00BF6CD5">
      <w:pPr>
        <w:spacing w:after="0" w:line="264" w:lineRule="auto"/>
        <w:rPr>
          <w:rFonts w:ascii="Arial" w:hAnsi="Arial"/>
          <w:sz w:val="24"/>
          <w:szCs w:val="24"/>
        </w:rPr>
      </w:pPr>
    </w:p>
    <w:p w14:paraId="43090234" w14:textId="77777777" w:rsidR="00BF6CD5" w:rsidRDefault="006C1C85" w:rsidP="00EF3AE4">
      <w:pPr>
        <w:pStyle w:val="ListParagraph"/>
        <w:numPr>
          <w:ilvl w:val="0"/>
          <w:numId w:val="16"/>
        </w:numPr>
        <w:spacing w:after="0" w:line="264" w:lineRule="auto"/>
        <w:rPr>
          <w:rFonts w:ascii="Arial" w:hAnsi="Arial"/>
          <w:sz w:val="24"/>
          <w:szCs w:val="24"/>
        </w:rPr>
      </w:pPr>
      <w:r>
        <w:rPr>
          <w:rFonts w:ascii="Arial" w:hAnsi="Arial"/>
          <w:sz w:val="24"/>
          <w:szCs w:val="24"/>
        </w:rPr>
        <w:t xml:space="preserve">Attach copies of distributor or agency agreements that you have relating to the sale of like goods. </w:t>
      </w:r>
    </w:p>
    <w:p w14:paraId="4309023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37" w14:textId="52B785E2" w:rsidR="00BF6CD5" w:rsidRDefault="008A4E52" w:rsidP="00310276">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3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3A" w14:textId="5F7481C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3C" w14:textId="77777777" w:rsidR="00BF6CD5" w:rsidRDefault="00BF6CD5">
      <w:pPr>
        <w:spacing w:after="0" w:line="264" w:lineRule="auto"/>
        <w:rPr>
          <w:rFonts w:ascii="Arial" w:hAnsi="Arial"/>
          <w:sz w:val="24"/>
          <w:szCs w:val="24"/>
        </w:rPr>
      </w:pPr>
    </w:p>
    <w:p w14:paraId="4309023D" w14:textId="77777777" w:rsidR="00BF6CD5" w:rsidRDefault="006C1C85" w:rsidP="00EF3AE4">
      <w:pPr>
        <w:pStyle w:val="ListParagraph"/>
        <w:numPr>
          <w:ilvl w:val="0"/>
          <w:numId w:val="16"/>
        </w:numPr>
        <w:spacing w:after="0" w:line="264" w:lineRule="auto"/>
      </w:pPr>
      <w:r>
        <w:rPr>
          <w:rFonts w:ascii="Arial" w:hAnsi="Arial"/>
          <w:sz w:val="24"/>
          <w:szCs w:val="24"/>
        </w:rPr>
        <w:t>Provide copies of price lists for the like goods for the POI (</w:t>
      </w:r>
      <w:r>
        <w:rPr>
          <w:rFonts w:ascii="Arial" w:hAnsi="Arial"/>
          <w:b/>
          <w:bCs/>
          <w:sz w:val="24"/>
          <w:szCs w:val="24"/>
        </w:rPr>
        <w:t>1 January 2021 – 31 December 2021).</w:t>
      </w:r>
    </w:p>
    <w:p w14:paraId="4309023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0" w14:textId="10A92717"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4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3" w14:textId="0998A05B" w:rsidR="00BF6CD5" w:rsidRDefault="006C1C85" w:rsidP="00281E5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w:t>
            </w:r>
            <w:r w:rsidR="00281E5A">
              <w:rPr>
                <w:rFonts w:ascii="Arial" w:eastAsia="Yu Mincho" w:hAnsi="Arial"/>
                <w:sz w:val="24"/>
                <w:szCs w:val="24"/>
              </w:rPr>
              <w:t>NONE</w:t>
            </w:r>
          </w:p>
        </w:tc>
      </w:tr>
    </w:tbl>
    <w:p w14:paraId="43090245" w14:textId="77777777" w:rsidR="00BF6CD5" w:rsidRDefault="00BF6CD5">
      <w:pPr>
        <w:spacing w:after="0" w:line="264" w:lineRule="auto"/>
        <w:rPr>
          <w:rFonts w:ascii="Arial" w:hAnsi="Arial"/>
          <w:sz w:val="24"/>
          <w:szCs w:val="24"/>
          <w:shd w:val="clear" w:color="auto" w:fill="00FF00"/>
        </w:rPr>
      </w:pPr>
    </w:p>
    <w:p w14:paraId="43090246" w14:textId="77777777" w:rsidR="00BF6CD5" w:rsidRDefault="006C1C85" w:rsidP="00EF3AE4">
      <w:pPr>
        <w:pStyle w:val="ListParagraph"/>
        <w:numPr>
          <w:ilvl w:val="0"/>
          <w:numId w:val="16"/>
        </w:numPr>
        <w:spacing w:after="0" w:line="264" w:lineRule="auto"/>
        <w:rPr>
          <w:rFonts w:ascii="Arial" w:hAnsi="Arial"/>
          <w:sz w:val="24"/>
          <w:szCs w:val="24"/>
        </w:rPr>
      </w:pPr>
      <w:r>
        <w:rPr>
          <w:rFonts w:ascii="Arial" w:hAnsi="Arial"/>
          <w:sz w:val="24"/>
          <w:szCs w:val="24"/>
        </w:rPr>
        <w:t xml:space="preserve">If any price reductions have been applied to any of your sales of like goods over the POI, please provide a description. This includes discounts, rebates, credit terms, allowances and commissions. </w:t>
      </w:r>
    </w:p>
    <w:p w14:paraId="43090247" w14:textId="77777777" w:rsidR="00BF6CD5" w:rsidRDefault="006C1C85" w:rsidP="00EF3AE4">
      <w:pPr>
        <w:pStyle w:val="ListParagraph"/>
        <w:numPr>
          <w:ilvl w:val="0"/>
          <w:numId w:val="17"/>
        </w:numPr>
        <w:spacing w:after="0" w:line="264" w:lineRule="auto"/>
        <w:rPr>
          <w:rFonts w:ascii="Arial" w:hAnsi="Arial"/>
          <w:sz w:val="24"/>
          <w:szCs w:val="24"/>
        </w:rPr>
      </w:pPr>
      <w:r>
        <w:rPr>
          <w:rFonts w:ascii="Arial" w:hAnsi="Arial"/>
          <w:sz w:val="24"/>
          <w:szCs w:val="24"/>
        </w:rPr>
        <w:t>Explain the terms and conditions that must be met for any price reduction.</w:t>
      </w:r>
    </w:p>
    <w:p w14:paraId="43090248" w14:textId="77777777" w:rsidR="00BF6CD5" w:rsidRDefault="006C1C85" w:rsidP="00EF3AE4">
      <w:pPr>
        <w:pStyle w:val="ListParagraph"/>
        <w:numPr>
          <w:ilvl w:val="0"/>
          <w:numId w:val="17"/>
        </w:numPr>
        <w:spacing w:after="0" w:line="264" w:lineRule="auto"/>
        <w:rPr>
          <w:rFonts w:ascii="Arial" w:hAnsi="Arial"/>
          <w:sz w:val="24"/>
          <w:szCs w:val="24"/>
        </w:rPr>
      </w:pPr>
      <w:r>
        <w:rPr>
          <w:rFonts w:ascii="Arial" w:hAnsi="Arial"/>
          <w:sz w:val="24"/>
          <w:szCs w:val="24"/>
        </w:rPr>
        <w:t>Indicate any price reduction not included in an invoice price. Explain how the invoice price and the price reduction have been calculated.</w:t>
      </w:r>
    </w:p>
    <w:p w14:paraId="43090249" w14:textId="77777777" w:rsidR="00BF6CD5" w:rsidRDefault="006C1C85" w:rsidP="00EF3AE4">
      <w:pPr>
        <w:pStyle w:val="ListParagraph"/>
        <w:numPr>
          <w:ilvl w:val="0"/>
          <w:numId w:val="17"/>
        </w:numPr>
        <w:spacing w:after="0" w:line="264" w:lineRule="auto"/>
        <w:rPr>
          <w:rFonts w:ascii="Arial" w:hAnsi="Arial"/>
          <w:sz w:val="24"/>
          <w:szCs w:val="24"/>
        </w:rPr>
      </w:pPr>
      <w:r>
        <w:rPr>
          <w:rFonts w:ascii="Arial" w:hAnsi="Arial"/>
          <w:sz w:val="24"/>
          <w:szCs w:val="24"/>
        </w:rPr>
        <w:t>If you have issued any credit notes that are not reflected in invoice prices, provide details of the criteria for issuing such notes and the impact that they have on prices (both past and future).</w:t>
      </w:r>
    </w:p>
    <w:p w14:paraId="4309024A"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C" w14:textId="2313D662"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4E"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F" w14:textId="1BBAEA0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51" w14:textId="77777777" w:rsidR="00BF6CD5" w:rsidRDefault="00BF6CD5">
      <w:pPr>
        <w:spacing w:after="0" w:line="264" w:lineRule="auto"/>
        <w:rPr>
          <w:rFonts w:ascii="Arial" w:hAnsi="Arial"/>
          <w:sz w:val="24"/>
          <w:szCs w:val="24"/>
        </w:rPr>
      </w:pPr>
    </w:p>
    <w:p w14:paraId="43090252" w14:textId="77777777" w:rsidR="00BF6CD5" w:rsidRDefault="006C1C85" w:rsidP="00EF3AE4">
      <w:pPr>
        <w:pStyle w:val="ListParagraph"/>
        <w:numPr>
          <w:ilvl w:val="0"/>
          <w:numId w:val="16"/>
        </w:numPr>
        <w:spacing w:after="0" w:line="264" w:lineRule="auto"/>
        <w:rPr>
          <w:rFonts w:ascii="Arial" w:hAnsi="Arial"/>
          <w:sz w:val="24"/>
          <w:szCs w:val="24"/>
        </w:rPr>
      </w:pPr>
      <w:r>
        <w:rPr>
          <w:rFonts w:ascii="Arial" w:hAnsi="Arial"/>
          <w:sz w:val="24"/>
          <w:szCs w:val="24"/>
        </w:rPr>
        <w:lastRenderedPageBreak/>
        <w:t>Please provide details of your distribution network for like goods, if you have one. Do your sales usually include delivery? How do you calculate delivery costs and prices? Does this vary between customers?</w:t>
      </w:r>
    </w:p>
    <w:p w14:paraId="43090253"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55" w14:textId="48D99FA4" w:rsidR="00BF6CD5" w:rsidRDefault="00CC5D88" w:rsidP="008A4E52">
            <w:pPr>
              <w:autoSpaceDE w:val="0"/>
              <w:spacing w:after="0" w:line="264" w:lineRule="auto"/>
              <w:jc w:val="both"/>
              <w:rPr>
                <w:rFonts w:ascii="Arial" w:eastAsia="Yu Mincho" w:hAnsi="Arial"/>
                <w:sz w:val="24"/>
                <w:szCs w:val="24"/>
              </w:rPr>
            </w:pPr>
            <w:r>
              <w:rPr>
                <w:rFonts w:ascii="Arial" w:eastAsia="Yu Mincho" w:hAnsi="Arial"/>
                <w:sz w:val="24"/>
                <w:szCs w:val="24"/>
              </w:rPr>
              <w:t xml:space="preserve">Spartan distribution of Ukrainian plate </w:t>
            </w:r>
            <w:r w:rsidRPr="00CC5D88">
              <w:rPr>
                <w:rFonts w:ascii="Arial" w:eastAsia="Yu Mincho" w:hAnsi="Arial"/>
                <w:sz w:val="24"/>
                <w:szCs w:val="24"/>
              </w:rPr>
              <w:t>essentially</w:t>
            </w:r>
            <w:r>
              <w:rPr>
                <w:rFonts w:ascii="Arial" w:eastAsia="Yu Mincho" w:hAnsi="Arial"/>
                <w:sz w:val="24"/>
                <w:szCs w:val="24"/>
              </w:rPr>
              <w:t xml:space="preserve"> means</w:t>
            </w:r>
            <w:r w:rsidRPr="00CC5D88">
              <w:rPr>
                <w:rFonts w:ascii="Arial" w:eastAsia="Yu Mincho" w:hAnsi="Arial"/>
                <w:sz w:val="24"/>
                <w:szCs w:val="24"/>
              </w:rPr>
              <w:t xml:space="preserve"> sales of custom cleared plate from </w:t>
            </w:r>
            <w:r>
              <w:rPr>
                <w:rFonts w:ascii="Arial" w:eastAsia="Yu Mincho" w:hAnsi="Arial"/>
                <w:sz w:val="24"/>
                <w:szCs w:val="24"/>
              </w:rPr>
              <w:t>a</w:t>
            </w:r>
            <w:r w:rsidRPr="00CC5D88">
              <w:rPr>
                <w:rFonts w:ascii="Arial" w:eastAsia="Yu Mincho" w:hAnsi="Arial"/>
                <w:sz w:val="24"/>
                <w:szCs w:val="24"/>
              </w:rPr>
              <w:t xml:space="preserve"> port </w:t>
            </w:r>
            <w:r>
              <w:rPr>
                <w:rFonts w:ascii="Arial" w:eastAsia="Yu Mincho" w:hAnsi="Arial"/>
                <w:sz w:val="24"/>
                <w:szCs w:val="24"/>
              </w:rPr>
              <w:t xml:space="preserve">storage. </w:t>
            </w:r>
          </w:p>
        </w:tc>
      </w:tr>
      <w:tr w:rsidR="00BF6CD5" w14:paraId="4309025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57"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58" w14:textId="67706FE0"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5A" w14:textId="77777777" w:rsidR="00BF6CD5" w:rsidRDefault="00BF6CD5">
      <w:pPr>
        <w:spacing w:after="0" w:line="264" w:lineRule="auto"/>
        <w:rPr>
          <w:rFonts w:ascii="Arial" w:hAnsi="Arial"/>
          <w:sz w:val="24"/>
          <w:szCs w:val="24"/>
        </w:rPr>
      </w:pPr>
    </w:p>
    <w:p w14:paraId="4309025B" w14:textId="77777777" w:rsidR="00BF6CD5" w:rsidRDefault="006C1C85" w:rsidP="00EF3AE4">
      <w:pPr>
        <w:pStyle w:val="ListParagraph"/>
        <w:numPr>
          <w:ilvl w:val="0"/>
          <w:numId w:val="16"/>
        </w:numPr>
        <w:spacing w:after="0" w:line="264" w:lineRule="auto"/>
      </w:pPr>
      <w:r>
        <w:rPr>
          <w:rFonts w:ascii="Arial" w:hAnsi="Arial"/>
          <w:sz w:val="24"/>
          <w:szCs w:val="24"/>
        </w:rPr>
        <w:t xml:space="preserve">Attach sales contracts for the top five customers by volume in </w:t>
      </w:r>
      <w:r>
        <w:rPr>
          <w:rFonts w:ascii="Arial" w:hAnsi="Arial"/>
          <w:b/>
          <w:bCs/>
          <w:sz w:val="24"/>
          <w:szCs w:val="24"/>
        </w:rPr>
        <w:t>Annex 8 – T by T domestic sales</w:t>
      </w:r>
      <w:r>
        <w:rPr>
          <w:rFonts w:ascii="Arial" w:hAnsi="Arial"/>
          <w:sz w:val="24"/>
          <w:szCs w:val="24"/>
        </w:rPr>
        <w:t xml:space="preserve"> that you have sold like goods to in the period of investigation. </w:t>
      </w:r>
    </w:p>
    <w:p w14:paraId="4309025C"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5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5E" w14:textId="4DD19AD4" w:rsidR="008558B9"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6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61" w14:textId="5FE8A55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63" w14:textId="77777777" w:rsidR="00BF6CD5" w:rsidRDefault="00BF6CD5">
      <w:pPr>
        <w:spacing w:after="0" w:line="264" w:lineRule="auto"/>
        <w:rPr>
          <w:rFonts w:ascii="Arial" w:hAnsi="Arial"/>
          <w:sz w:val="24"/>
          <w:szCs w:val="24"/>
        </w:rPr>
      </w:pPr>
    </w:p>
    <w:p w14:paraId="43090264" w14:textId="77777777" w:rsidR="00BF6CD5" w:rsidRDefault="006C1C85" w:rsidP="00EF3AE4">
      <w:pPr>
        <w:pStyle w:val="ListParagraph"/>
        <w:numPr>
          <w:ilvl w:val="0"/>
          <w:numId w:val="16"/>
        </w:numPr>
        <w:spacing w:after="0" w:line="264" w:lineRule="auto"/>
      </w:pPr>
      <w:r>
        <w:rPr>
          <w:rFonts w:ascii="Arial" w:hAnsi="Arial"/>
          <w:sz w:val="24"/>
          <w:szCs w:val="24"/>
        </w:rPr>
        <w:t xml:space="preserve">Select examples of domestic sales of like goods to two different customers included in </w:t>
      </w:r>
      <w:r>
        <w:rPr>
          <w:rFonts w:ascii="Arial" w:hAnsi="Arial"/>
          <w:b/>
          <w:bCs/>
          <w:sz w:val="24"/>
          <w:szCs w:val="24"/>
        </w:rPr>
        <w:t>Annex 8 – T by T domestic sales.</w:t>
      </w:r>
      <w:r>
        <w:rPr>
          <w:rFonts w:ascii="Arial" w:hAnsi="Arial"/>
          <w:sz w:val="24"/>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4309026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67" w14:textId="066A4CA1"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6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6A" w14:textId="63BA323A" w:rsidR="00BF6CD5" w:rsidRDefault="006C1C85" w:rsidP="00291AB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500172">
              <w:rPr>
                <w:rFonts w:ascii="Arial" w:eastAsia="Yu Mincho" w:hAnsi="Arial"/>
                <w:sz w:val="24"/>
                <w:szCs w:val="24"/>
              </w:rPr>
              <w:t xml:space="preserve"> </w:t>
            </w:r>
            <w:r w:rsidR="00291AB6">
              <w:rPr>
                <w:rFonts w:ascii="Arial" w:eastAsia="Yu Mincho" w:hAnsi="Arial"/>
                <w:sz w:val="24"/>
                <w:szCs w:val="24"/>
              </w:rPr>
              <w:t>NONE</w:t>
            </w:r>
          </w:p>
        </w:tc>
      </w:tr>
    </w:tbl>
    <w:p w14:paraId="4309026C" w14:textId="77777777" w:rsidR="00BF6CD5" w:rsidRDefault="00BF6CD5">
      <w:pPr>
        <w:spacing w:after="0" w:line="264" w:lineRule="auto"/>
        <w:rPr>
          <w:rFonts w:ascii="Arial" w:hAnsi="Arial"/>
          <w:sz w:val="24"/>
          <w:szCs w:val="24"/>
        </w:rPr>
      </w:pPr>
      <w:bookmarkStart w:id="94" w:name="_Toc16669222"/>
    </w:p>
    <w:p w14:paraId="4309026D" w14:textId="77777777" w:rsidR="00BF6CD5" w:rsidRDefault="006C1C85">
      <w:pPr>
        <w:pStyle w:val="Heading2"/>
      </w:pPr>
      <w:bookmarkStart w:id="95" w:name="_Toc97713569"/>
      <w:bookmarkStart w:id="96" w:name="_Toc97812438"/>
      <w:r>
        <w:t>D5</w:t>
      </w:r>
      <w:r>
        <w:tab/>
      </w:r>
      <w:bookmarkEnd w:id="94"/>
      <w:r>
        <w:t>Captive use</w:t>
      </w:r>
      <w:bookmarkEnd w:id="95"/>
      <w:bookmarkEnd w:id="96"/>
    </w:p>
    <w:p w14:paraId="4309026E" w14:textId="77777777" w:rsidR="00BF6CD5" w:rsidRDefault="00BF6CD5">
      <w:pPr>
        <w:pStyle w:val="ListParagraph"/>
        <w:spacing w:after="0" w:line="264" w:lineRule="auto"/>
        <w:ind w:left="360"/>
        <w:rPr>
          <w:rFonts w:ascii="Arial" w:hAnsi="Arial"/>
          <w:b/>
        </w:rPr>
      </w:pPr>
    </w:p>
    <w:p w14:paraId="4309026F" w14:textId="77777777" w:rsidR="00BF6CD5" w:rsidRDefault="006C1C85" w:rsidP="00EF3AE4">
      <w:pPr>
        <w:pStyle w:val="ListParagraph"/>
        <w:numPr>
          <w:ilvl w:val="0"/>
          <w:numId w:val="18"/>
        </w:numPr>
        <w:spacing w:after="0" w:line="264" w:lineRule="auto"/>
      </w:pPr>
      <w:r>
        <w:rPr>
          <w:rFonts w:ascii="Arial" w:hAnsi="Arial"/>
          <w:sz w:val="24"/>
          <w:szCs w:val="24"/>
        </w:rPr>
        <w:t xml:space="preserve">Complete </w:t>
      </w:r>
      <w:r>
        <w:rPr>
          <w:rFonts w:ascii="Arial" w:hAnsi="Arial"/>
          <w:b/>
          <w:sz w:val="24"/>
          <w:szCs w:val="24"/>
        </w:rPr>
        <w:t>Annex 11 – Captive sales and use.</w:t>
      </w:r>
      <w:r>
        <w:rPr>
          <w:rFonts w:ascii="Arial" w:hAnsi="Arial"/>
          <w:sz w:val="24"/>
          <w:szCs w:val="24"/>
        </w:rPr>
        <w:t xml:space="preserve"> This should include transaction-by-transaction information for the POI, </w:t>
      </w:r>
      <w:r>
        <w:rPr>
          <w:rFonts w:ascii="Arial" w:hAnsi="Arial"/>
          <w:b/>
          <w:bCs/>
          <w:sz w:val="24"/>
          <w:szCs w:val="24"/>
        </w:rPr>
        <w:t>1 January 2021 – 31 December 2021</w:t>
      </w:r>
      <w:r>
        <w:rPr>
          <w:rFonts w:ascii="Arial" w:hAnsi="Arial"/>
          <w:color w:val="FF0000"/>
          <w:sz w:val="24"/>
          <w:szCs w:val="24"/>
        </w:rPr>
        <w:t xml:space="preserve"> </w:t>
      </w:r>
      <w:r>
        <w:rPr>
          <w:rFonts w:ascii="Arial" w:hAnsi="Arial"/>
          <w:sz w:val="24"/>
          <w:szCs w:val="24"/>
        </w:rPr>
        <w:t xml:space="preserve">detailing your company’s individual transfers of the finished like good for internal or captive use. You will need to use the </w:t>
      </w:r>
      <w:hyperlink w:anchor="_Product_Control_Numbers" w:history="1">
        <w:r>
          <w:rPr>
            <w:rStyle w:val="Hyperlink"/>
            <w:rFonts w:ascii="Arial" w:hAnsi="Arial"/>
            <w:sz w:val="24"/>
            <w:szCs w:val="24"/>
          </w:rPr>
          <w:t>PCN table</w:t>
        </w:r>
      </w:hyperlink>
      <w:r>
        <w:rPr>
          <w:rFonts w:ascii="Arial" w:hAnsi="Arial"/>
          <w:sz w:val="24"/>
          <w:szCs w:val="24"/>
        </w:rPr>
        <w:t xml:space="preserve"> to categorise each of these transfers by PCN. In the destination column, indicate any transfers for captive use that have not remained on your manufacturing site. In the “use” column, specify how the like goods were used and in the “value” column please assign a market value to the like goods transferred.</w:t>
      </w:r>
    </w:p>
    <w:p w14:paraId="43090270" w14:textId="77777777" w:rsidR="00BF6CD5" w:rsidRDefault="00BF6CD5">
      <w:pPr>
        <w:spacing w:after="0" w:line="264" w:lineRule="auto"/>
        <w:rPr>
          <w:rFonts w:ascii="Arial" w:hAnsi="Arial"/>
          <w:b/>
        </w:rPr>
      </w:pPr>
    </w:p>
    <w:p w14:paraId="43090271" w14:textId="77777777" w:rsidR="00BF6CD5" w:rsidRDefault="006C1C85" w:rsidP="00EF3AE4">
      <w:pPr>
        <w:pStyle w:val="CommentText"/>
        <w:numPr>
          <w:ilvl w:val="0"/>
          <w:numId w:val="18"/>
        </w:numPr>
        <w:spacing w:after="0" w:line="264" w:lineRule="auto"/>
        <w:rPr>
          <w:rFonts w:ascii="Arial" w:hAnsi="Arial"/>
          <w:sz w:val="24"/>
          <w:szCs w:val="24"/>
        </w:rPr>
      </w:pPr>
      <w:r>
        <w:rPr>
          <w:rFonts w:ascii="Arial" w:hAnsi="Arial"/>
          <w:sz w:val="24"/>
          <w:szCs w:val="24"/>
        </w:rPr>
        <w:t>Please comment on whether your captive use of the like good would be affected if the existing anti-dumping measure on the goods subject to review no longer applied? Please attach evidence to support your answer where possible.</w:t>
      </w:r>
    </w:p>
    <w:p w14:paraId="43090272" w14:textId="77777777" w:rsidR="00BF6CD5" w:rsidRDefault="00BF6CD5">
      <w:pPr>
        <w:pStyle w:val="CommentText"/>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7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74" w14:textId="61A6DF77"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No captive sales to report</w:t>
            </w:r>
            <w:r>
              <w:rPr>
                <w:rFonts w:ascii="Arial" w:eastAsia="Yu Mincho" w:hAnsi="Arial"/>
                <w:sz w:val="24"/>
                <w:szCs w:val="24"/>
              </w:rPr>
              <w:t xml:space="preserve"> </w:t>
            </w:r>
          </w:p>
        </w:tc>
      </w:tr>
      <w:tr w:rsidR="00BF6CD5" w14:paraId="4309027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7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77" w14:textId="0D83B455"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79" w14:textId="77777777" w:rsidR="00BF6CD5" w:rsidRDefault="00BF6CD5">
      <w:pPr>
        <w:spacing w:after="0" w:line="264" w:lineRule="auto"/>
        <w:rPr>
          <w:rFonts w:ascii="Arial" w:hAnsi="Arial"/>
        </w:rPr>
      </w:pPr>
    </w:p>
    <w:p w14:paraId="4309027A" w14:textId="77777777" w:rsidR="00BF6CD5" w:rsidRDefault="00BF6CD5">
      <w:pPr>
        <w:pageBreakBefore/>
        <w:spacing w:after="0" w:line="264" w:lineRule="auto"/>
        <w:rPr>
          <w:rFonts w:ascii="Arial" w:eastAsia="Arial" w:hAnsi="Arial"/>
          <w:b/>
          <w:bCs/>
          <w:sz w:val="32"/>
          <w:szCs w:val="32"/>
        </w:rPr>
      </w:pPr>
    </w:p>
    <w:p w14:paraId="4309027B" w14:textId="77777777" w:rsidR="00BF6CD5" w:rsidRDefault="006C1C85">
      <w:pPr>
        <w:pStyle w:val="Heading1"/>
      </w:pPr>
      <w:bookmarkStart w:id="97" w:name="_Toc97713570"/>
      <w:bookmarkStart w:id="98" w:name="_Toc97812439"/>
      <w:r>
        <w:t>SECTION E:</w:t>
      </w:r>
      <w:r>
        <w:br/>
        <w:t>Injury to your company</w:t>
      </w:r>
      <w:bookmarkEnd w:id="97"/>
      <w:bookmarkEnd w:id="98"/>
    </w:p>
    <w:p w14:paraId="4309027C" w14:textId="77777777" w:rsidR="00BF6CD5" w:rsidRDefault="00BF6CD5">
      <w:pPr>
        <w:spacing w:after="0" w:line="264" w:lineRule="auto"/>
        <w:rPr>
          <w:rFonts w:ascii="Arial" w:eastAsia="Arial" w:hAnsi="Arial"/>
          <w:b/>
          <w:bCs/>
          <w:color w:val="FF4B4B"/>
          <w:sz w:val="24"/>
          <w:szCs w:val="24"/>
        </w:rPr>
      </w:pPr>
    </w:p>
    <w:p w14:paraId="4309027D" w14:textId="77777777" w:rsidR="00BF6CD5" w:rsidRDefault="006C1C85">
      <w:pPr>
        <w:spacing w:after="0" w:line="22" w:lineRule="atLeast"/>
      </w:pPr>
      <w:r>
        <w:rPr>
          <w:rFonts w:ascii="Arial" w:eastAsia="Arial" w:hAnsi="Arial"/>
          <w:sz w:val="24"/>
          <w:szCs w:val="24"/>
        </w:rPr>
        <w:t xml:space="preserve">Injury to UK industry as a result of dumped imports could come in the form of: </w:t>
      </w:r>
    </w:p>
    <w:p w14:paraId="4309027E" w14:textId="77777777" w:rsidR="00BF6CD5" w:rsidRDefault="006C1C85" w:rsidP="00EF3AE4">
      <w:pPr>
        <w:numPr>
          <w:ilvl w:val="0"/>
          <w:numId w:val="19"/>
        </w:numPr>
        <w:spacing w:after="0" w:line="22" w:lineRule="atLeast"/>
        <w:rPr>
          <w:rFonts w:ascii="Arial" w:eastAsia="Arial" w:hAnsi="Arial"/>
          <w:sz w:val="24"/>
          <w:szCs w:val="24"/>
        </w:rPr>
      </w:pPr>
      <w:r>
        <w:rPr>
          <w:rFonts w:ascii="Arial" w:eastAsia="Arial" w:hAnsi="Arial"/>
          <w:sz w:val="24"/>
          <w:szCs w:val="24"/>
        </w:rPr>
        <w:t>material injury to UK industry;</w:t>
      </w:r>
    </w:p>
    <w:p w14:paraId="4309027F" w14:textId="77777777" w:rsidR="00BF6CD5" w:rsidRDefault="006C1C85" w:rsidP="00EF3AE4">
      <w:pPr>
        <w:numPr>
          <w:ilvl w:val="0"/>
          <w:numId w:val="19"/>
        </w:numPr>
        <w:spacing w:after="0" w:line="22" w:lineRule="atLeast"/>
        <w:rPr>
          <w:rFonts w:ascii="Arial" w:eastAsia="Arial" w:hAnsi="Arial"/>
          <w:sz w:val="24"/>
          <w:szCs w:val="24"/>
        </w:rPr>
      </w:pPr>
      <w:r>
        <w:rPr>
          <w:rFonts w:ascii="Arial" w:eastAsia="Arial" w:hAnsi="Arial"/>
          <w:sz w:val="24"/>
          <w:szCs w:val="24"/>
        </w:rPr>
        <w:t xml:space="preserve">threat of material injury to UK industry; or </w:t>
      </w:r>
    </w:p>
    <w:p w14:paraId="43090280" w14:textId="77777777" w:rsidR="00BF6CD5" w:rsidRDefault="006C1C85" w:rsidP="00EF3AE4">
      <w:pPr>
        <w:numPr>
          <w:ilvl w:val="0"/>
          <w:numId w:val="19"/>
        </w:numPr>
        <w:spacing w:after="0" w:line="22" w:lineRule="atLeast"/>
        <w:rPr>
          <w:rFonts w:ascii="Arial" w:eastAsia="Arial" w:hAnsi="Arial"/>
          <w:sz w:val="24"/>
          <w:szCs w:val="24"/>
        </w:rPr>
      </w:pPr>
      <w:r>
        <w:rPr>
          <w:rFonts w:ascii="Arial" w:eastAsia="Arial" w:hAnsi="Arial"/>
          <w:sz w:val="24"/>
          <w:szCs w:val="24"/>
        </w:rPr>
        <w:t>material retardation of the establishment of such an industry.</w:t>
      </w:r>
    </w:p>
    <w:p w14:paraId="43090281" w14:textId="77777777" w:rsidR="00BF6CD5" w:rsidRDefault="00BF6CD5">
      <w:pPr>
        <w:spacing w:after="0" w:line="22" w:lineRule="atLeast"/>
        <w:rPr>
          <w:rFonts w:ascii="Arial" w:eastAsia="Arial" w:hAnsi="Arial"/>
          <w:sz w:val="24"/>
          <w:szCs w:val="24"/>
        </w:rPr>
      </w:pPr>
    </w:p>
    <w:tbl>
      <w:tblPr>
        <w:tblW w:w="9030" w:type="dxa"/>
        <w:tblLayout w:type="fixed"/>
        <w:tblCellMar>
          <w:left w:w="10" w:type="dxa"/>
          <w:right w:w="10" w:type="dxa"/>
        </w:tblCellMar>
        <w:tblLook w:val="0000" w:firstRow="0" w:lastRow="0" w:firstColumn="0" w:lastColumn="0" w:noHBand="0" w:noVBand="0"/>
      </w:tblPr>
      <w:tblGrid>
        <w:gridCol w:w="4515"/>
        <w:gridCol w:w="4515"/>
      </w:tblGrid>
      <w:tr w:rsidR="00BF6CD5" w14:paraId="43090284"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2" w14:textId="77777777" w:rsidR="00BF6CD5" w:rsidRDefault="006C1C85">
            <w:pPr>
              <w:spacing w:after="0" w:line="247" w:lineRule="auto"/>
              <w:rPr>
                <w:rFonts w:ascii="Arial" w:eastAsia="Arial" w:hAnsi="Arial"/>
                <w:b/>
                <w:bCs/>
                <w:sz w:val="24"/>
                <w:szCs w:val="24"/>
              </w:rPr>
            </w:pPr>
            <w:r>
              <w:rPr>
                <w:rFonts w:ascii="Arial" w:eastAsia="Arial" w:hAnsi="Arial"/>
                <w:b/>
                <w:bCs/>
                <w:sz w:val="24"/>
                <w:szCs w:val="24"/>
              </w:rPr>
              <w:t>Type of injury</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3" w14:textId="77777777" w:rsidR="00BF6CD5" w:rsidRDefault="006C1C85">
            <w:pPr>
              <w:spacing w:after="0" w:line="247" w:lineRule="auto"/>
              <w:rPr>
                <w:rFonts w:ascii="Arial" w:eastAsia="Arial" w:hAnsi="Arial"/>
                <w:b/>
                <w:bCs/>
                <w:sz w:val="24"/>
                <w:szCs w:val="24"/>
              </w:rPr>
            </w:pPr>
            <w:r>
              <w:rPr>
                <w:rFonts w:ascii="Arial" w:eastAsia="Arial" w:hAnsi="Arial"/>
                <w:b/>
                <w:bCs/>
                <w:sz w:val="24"/>
                <w:szCs w:val="24"/>
              </w:rPr>
              <w:t>Description</w:t>
            </w:r>
          </w:p>
        </w:tc>
      </w:tr>
      <w:tr w:rsidR="00BF6CD5" w14:paraId="43090287"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5" w14:textId="77777777" w:rsidR="00BF6CD5" w:rsidRDefault="006C1C85">
            <w:pPr>
              <w:spacing w:after="0" w:line="247" w:lineRule="auto"/>
              <w:rPr>
                <w:rFonts w:ascii="Arial" w:eastAsia="Arial" w:hAnsi="Arial"/>
                <w:sz w:val="24"/>
                <w:szCs w:val="24"/>
              </w:rPr>
            </w:pPr>
            <w:r>
              <w:rPr>
                <w:rFonts w:ascii="Arial" w:eastAsia="Arial" w:hAnsi="Arial"/>
                <w:sz w:val="24"/>
                <w:szCs w:val="24"/>
              </w:rPr>
              <w:t>Injury, material</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6" w14:textId="77777777" w:rsidR="00BF6CD5" w:rsidRDefault="006C1C85">
            <w:pPr>
              <w:spacing w:after="0" w:line="247" w:lineRule="auto"/>
              <w:rPr>
                <w:rFonts w:ascii="Arial" w:eastAsia="Arial" w:hAnsi="Arial"/>
                <w:sz w:val="24"/>
                <w:szCs w:val="24"/>
              </w:rPr>
            </w:pPr>
            <w:r>
              <w:rPr>
                <w:rFonts w:ascii="Arial" w:eastAsia="Arial" w:hAnsi="Arial"/>
                <w:sz w:val="24"/>
                <w:szCs w:val="24"/>
              </w:rPr>
              <w:t>Material injury is where there is evidence of the UK industry being injured by the dumped goods.</w:t>
            </w:r>
          </w:p>
        </w:tc>
      </w:tr>
      <w:tr w:rsidR="00BF6CD5" w14:paraId="4309028C"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8" w14:textId="77777777" w:rsidR="00BF6CD5" w:rsidRDefault="006C1C85">
            <w:pPr>
              <w:spacing w:after="0" w:line="247" w:lineRule="auto"/>
              <w:rPr>
                <w:rFonts w:ascii="Arial" w:eastAsia="Arial" w:hAnsi="Arial"/>
                <w:sz w:val="24"/>
                <w:szCs w:val="24"/>
              </w:rPr>
            </w:pPr>
            <w:r>
              <w:rPr>
                <w:rFonts w:ascii="Arial" w:eastAsia="Arial" w:hAnsi="Arial"/>
                <w:sz w:val="24"/>
                <w:szCs w:val="24"/>
              </w:rPr>
              <w:t xml:space="preserve">Injury, material retardation </w:t>
            </w:r>
          </w:p>
          <w:p w14:paraId="43090289" w14:textId="77777777" w:rsidR="00BF6CD5" w:rsidRDefault="00BF6CD5">
            <w:pPr>
              <w:spacing w:after="0" w:line="247" w:lineRule="auto"/>
              <w:rPr>
                <w:rFonts w:ascii="Arial" w:eastAsia="Arial" w:hAnsi="Arial"/>
                <w:sz w:val="24"/>
                <w:szCs w:val="24"/>
              </w:rPr>
            </w:pPr>
          </w:p>
          <w:p w14:paraId="4309028A" w14:textId="77777777" w:rsidR="00BF6CD5" w:rsidRDefault="00BF6CD5">
            <w:pPr>
              <w:spacing w:after="0" w:line="247" w:lineRule="auto"/>
              <w:rPr>
                <w:rFonts w:ascii="Arial" w:eastAsia="Arial" w:hAnsi="Arial"/>
                <w:sz w:val="24"/>
                <w:szCs w:val="24"/>
              </w:rPr>
            </w:pP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B" w14:textId="77777777" w:rsidR="00BF6CD5" w:rsidRDefault="006C1C85">
            <w:pPr>
              <w:spacing w:after="0" w:line="247" w:lineRule="auto"/>
              <w:rPr>
                <w:rFonts w:ascii="Arial" w:eastAsia="Arial" w:hAnsi="Arial"/>
                <w:sz w:val="24"/>
                <w:szCs w:val="24"/>
              </w:rPr>
            </w:pPr>
            <w:r>
              <w:rPr>
                <w:rFonts w:ascii="Arial" w:eastAsia="Arial" w:hAnsi="Arial"/>
                <w:sz w:val="24"/>
                <w:szCs w:val="24"/>
              </w:rPr>
              <w:t>This is a type of injury in which efforts to establish an industry have been materially hindered because of dumped goods. It may apply where there has been some production but not at sufficient levels to allow us to consider material injury, or where production has not even begun.</w:t>
            </w:r>
          </w:p>
        </w:tc>
      </w:tr>
      <w:tr w:rsidR="00BF6CD5" w14:paraId="4309028F"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D" w14:textId="77777777" w:rsidR="00BF6CD5" w:rsidRDefault="006C1C85">
            <w:pPr>
              <w:spacing w:after="0" w:line="247" w:lineRule="auto"/>
              <w:rPr>
                <w:rFonts w:ascii="Arial" w:eastAsia="Arial" w:hAnsi="Arial"/>
                <w:sz w:val="24"/>
                <w:szCs w:val="24"/>
              </w:rPr>
            </w:pPr>
            <w:r>
              <w:rPr>
                <w:rFonts w:ascii="Arial" w:eastAsia="Arial" w:hAnsi="Arial"/>
                <w:sz w:val="24"/>
                <w:szCs w:val="24"/>
              </w:rPr>
              <w:t>Injury, threat of</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E" w14:textId="77777777" w:rsidR="00BF6CD5" w:rsidRDefault="006C1C85">
            <w:pPr>
              <w:spacing w:after="0" w:line="247" w:lineRule="auto"/>
              <w:rPr>
                <w:rFonts w:ascii="Arial" w:eastAsia="Arial" w:hAnsi="Arial"/>
                <w:sz w:val="24"/>
                <w:szCs w:val="24"/>
              </w:rPr>
            </w:pPr>
            <w:r>
              <w:rPr>
                <w:rFonts w:ascii="Arial" w:eastAsia="Arial" w:hAnsi="Arial"/>
                <w:sz w:val="24"/>
                <w:szCs w:val="24"/>
              </w:rPr>
              <w:t>Injury which has not yet occurred but is clearly foreseen and imminent.</w:t>
            </w:r>
          </w:p>
        </w:tc>
      </w:tr>
    </w:tbl>
    <w:p w14:paraId="43090290" w14:textId="77777777" w:rsidR="00BF6CD5" w:rsidRDefault="00BF6CD5">
      <w:pPr>
        <w:pStyle w:val="ListParagraph"/>
        <w:spacing w:after="0" w:line="264" w:lineRule="auto"/>
        <w:ind w:left="360"/>
        <w:rPr>
          <w:rFonts w:ascii="Arial" w:hAnsi="Arial"/>
          <w:sz w:val="24"/>
          <w:szCs w:val="24"/>
        </w:rPr>
      </w:pPr>
    </w:p>
    <w:p w14:paraId="43090291" w14:textId="77777777" w:rsidR="00BF6CD5" w:rsidRDefault="00BF6CD5">
      <w:pPr>
        <w:pStyle w:val="ListParagraph"/>
        <w:spacing w:after="0" w:line="264" w:lineRule="auto"/>
        <w:ind w:left="360"/>
        <w:rPr>
          <w:rFonts w:ascii="Arial" w:hAnsi="Arial"/>
          <w:sz w:val="24"/>
          <w:szCs w:val="24"/>
        </w:rPr>
      </w:pPr>
    </w:p>
    <w:p w14:paraId="43090292" w14:textId="77777777" w:rsidR="00BF6CD5" w:rsidRDefault="006C1C85" w:rsidP="00EF3AE4">
      <w:pPr>
        <w:pStyle w:val="ListParagraph"/>
        <w:numPr>
          <w:ilvl w:val="0"/>
          <w:numId w:val="20"/>
        </w:numPr>
        <w:spacing w:after="0" w:line="264" w:lineRule="auto"/>
        <w:rPr>
          <w:rFonts w:ascii="Arial" w:hAnsi="Arial"/>
          <w:sz w:val="24"/>
          <w:szCs w:val="24"/>
        </w:rPr>
      </w:pPr>
      <w:r>
        <w:rPr>
          <w:rFonts w:ascii="Arial" w:hAnsi="Arial"/>
          <w:sz w:val="24"/>
          <w:szCs w:val="24"/>
        </w:rPr>
        <w:t>Is your company suffering from injury? If so, please describe the nature and degree of the injury. This can relate to the prices, volumes or profits associated with your production and sale of the like goods, or to wider aspects of your business. Please specify and substantiate your claims with evidence. Please estimate the date when the injury began to affect your company. Explain how it has developed since this date.</w:t>
      </w:r>
    </w:p>
    <w:p w14:paraId="43090293"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95" w14:textId="0335392B" w:rsidR="00BF6CD5" w:rsidRDefault="00500172" w:rsidP="00D67788">
            <w:pPr>
              <w:autoSpaceDE w:val="0"/>
              <w:spacing w:after="0" w:line="264" w:lineRule="auto"/>
              <w:jc w:val="both"/>
              <w:rPr>
                <w:rFonts w:ascii="Arial" w:eastAsia="Yu Mincho" w:hAnsi="Arial"/>
                <w:sz w:val="24"/>
                <w:szCs w:val="24"/>
              </w:rPr>
            </w:pPr>
            <w:r>
              <w:rPr>
                <w:rFonts w:ascii="Arial" w:eastAsia="Yu Mincho" w:hAnsi="Arial"/>
                <w:sz w:val="24"/>
                <w:szCs w:val="24"/>
              </w:rPr>
              <w:t>Not during period of investigation</w:t>
            </w:r>
          </w:p>
        </w:tc>
      </w:tr>
      <w:tr w:rsidR="00BF6CD5" w14:paraId="430902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97"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98" w14:textId="6E01352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9A" w14:textId="77777777" w:rsidR="00BF6CD5" w:rsidRDefault="00BF6CD5">
      <w:pPr>
        <w:spacing w:after="0" w:line="264" w:lineRule="auto"/>
        <w:rPr>
          <w:rFonts w:ascii="Arial" w:eastAsia="Arial" w:hAnsi="Arial"/>
          <w:sz w:val="24"/>
          <w:szCs w:val="24"/>
        </w:rPr>
      </w:pPr>
    </w:p>
    <w:p w14:paraId="4309029B" w14:textId="77777777" w:rsidR="00BF6CD5" w:rsidRDefault="006C1C85" w:rsidP="00EF3AE4">
      <w:pPr>
        <w:pStyle w:val="ListParagraph"/>
        <w:numPr>
          <w:ilvl w:val="0"/>
          <w:numId w:val="20"/>
        </w:numPr>
        <w:spacing w:after="0" w:line="264" w:lineRule="auto"/>
      </w:pPr>
      <w:r>
        <w:rPr>
          <w:rFonts w:ascii="Arial" w:eastAsia="Arial" w:hAnsi="Arial"/>
          <w:sz w:val="24"/>
          <w:szCs w:val="24"/>
        </w:rPr>
        <w:t>Would your company suffer from injury if the existing anti-dumping measure on the goods subject to review no longer applied? If so, please describe the nature and degree of the injury. If your company is already suffering injury, would the nature or source of the injury change if the measures were to no longer apply?</w:t>
      </w:r>
    </w:p>
    <w:p w14:paraId="4309029C" w14:textId="77777777" w:rsidR="00BF6CD5" w:rsidRDefault="006C1C85">
      <w:pPr>
        <w:spacing w:after="0" w:line="264" w:lineRule="auto"/>
        <w:ind w:left="360"/>
        <w:rPr>
          <w:rFonts w:ascii="Arial" w:eastAsia="Arial" w:hAnsi="Arial"/>
          <w:sz w:val="24"/>
          <w:szCs w:val="24"/>
        </w:rPr>
      </w:pPr>
      <w:r>
        <w:rPr>
          <w:rFonts w:ascii="Arial" w:eastAsia="Arial" w:hAnsi="Arial"/>
          <w:sz w:val="24"/>
          <w:szCs w:val="24"/>
        </w:rPr>
        <w:t>Injury can relate to the prices, volumes or profits associated with your production and sale of the like goods, or to wider aspects of your business. Please specify and substantiate your claims with evidence.</w:t>
      </w:r>
    </w:p>
    <w:p w14:paraId="4309029D" w14:textId="77777777" w:rsidR="00BF6CD5" w:rsidRDefault="00BF6CD5">
      <w:pPr>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A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9F" w14:textId="5750C3BD" w:rsidR="00BF6CD5" w:rsidRDefault="003E56B0" w:rsidP="003E56B0">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As mentioned in the market overview, potential imports of under-priced material might significantly influence domestic pricing in the UK and, respectively, the already thin profit margins of local plate producers, including Spartan</w:t>
            </w:r>
          </w:p>
        </w:tc>
      </w:tr>
      <w:tr w:rsidR="00BF6CD5" w14:paraId="430902A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A1"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A2" w14:textId="3DA21414"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A4" w14:textId="77777777" w:rsidR="00BF6CD5" w:rsidRDefault="00BF6CD5">
      <w:pPr>
        <w:spacing w:after="0" w:line="264" w:lineRule="auto"/>
        <w:rPr>
          <w:rFonts w:ascii="Arial" w:eastAsia="Arial" w:hAnsi="Arial"/>
          <w:sz w:val="24"/>
          <w:szCs w:val="24"/>
        </w:rPr>
      </w:pPr>
    </w:p>
    <w:p w14:paraId="430902A5" w14:textId="77777777" w:rsidR="00BF6CD5" w:rsidRDefault="006C1C85" w:rsidP="00EF3AE4">
      <w:pPr>
        <w:pStyle w:val="ListParagraph"/>
        <w:numPr>
          <w:ilvl w:val="0"/>
          <w:numId w:val="20"/>
        </w:numPr>
        <w:spacing w:after="0" w:line="264" w:lineRule="auto"/>
      </w:pPr>
      <w:r>
        <w:rPr>
          <w:rFonts w:ascii="Arial" w:eastAsia="Arial" w:hAnsi="Arial"/>
          <w:sz w:val="24"/>
          <w:szCs w:val="24"/>
        </w:rPr>
        <w:t>Please provide details if your cost of production of the like goods has changed significantly during the injury period. If so, please explain the cause(s) and, where possible, substantiate with evidence. How would your costs to make and sell change in the next five years if the existing anti-dumping measure on the goods subject to review no longer applied? Please describe the nature and degree of the change, and provide supporting evidence. If possible, please provide annual cost of production estimates (e.g. projections or forecasts) for the next five years and use the text box below to explain the methods used to calculate these estimates.</w:t>
      </w:r>
    </w:p>
    <w:p w14:paraId="430902A6"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0AA669" w14:textId="4DB6CFD5" w:rsidR="00BF6CD5" w:rsidRDefault="003D58F5">
            <w:pPr>
              <w:autoSpaceDE w:val="0"/>
              <w:spacing w:after="0" w:line="264" w:lineRule="auto"/>
              <w:jc w:val="both"/>
              <w:rPr>
                <w:rFonts w:ascii="Arial" w:eastAsia="Yu Mincho" w:hAnsi="Arial"/>
                <w:sz w:val="24"/>
                <w:szCs w:val="24"/>
              </w:rPr>
            </w:pPr>
            <w:r>
              <w:rPr>
                <w:rFonts w:ascii="Arial" w:eastAsia="Yu Mincho" w:hAnsi="Arial"/>
                <w:sz w:val="24"/>
                <w:szCs w:val="24"/>
              </w:rPr>
              <w:t>Slab cost for Spartan increased significantly in 2021 compared to the previous years, as a part of overall price increase of steel pricing worldwide and in Europe driven by a supply shortage in H1 2021</w:t>
            </w:r>
          </w:p>
          <w:p w14:paraId="430902A8" w14:textId="311F599E" w:rsidR="003D58F5" w:rsidRDefault="003D58F5">
            <w:pPr>
              <w:autoSpaceDE w:val="0"/>
              <w:spacing w:after="0" w:line="264" w:lineRule="auto"/>
              <w:jc w:val="both"/>
              <w:rPr>
                <w:rFonts w:ascii="Arial" w:eastAsia="Yu Mincho" w:hAnsi="Arial"/>
                <w:sz w:val="24"/>
                <w:szCs w:val="24"/>
              </w:rPr>
            </w:pPr>
            <w:r>
              <w:rPr>
                <w:rFonts w:ascii="Arial" w:eastAsia="Yu Mincho" w:hAnsi="Arial"/>
                <w:sz w:val="24"/>
                <w:szCs w:val="24"/>
              </w:rPr>
              <w:t>The slab costs are expected to remain elevated in 2022 and ahead, as the war in Ukraine and massive sanctions on Russia define energy cost inflation and higher cost suppliers replace Ukrainian slabs in the UK</w:t>
            </w:r>
          </w:p>
        </w:tc>
      </w:tr>
      <w:tr w:rsidR="00BF6CD5" w14:paraId="430902A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A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AB" w14:textId="7365742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AD" w14:textId="77777777" w:rsidR="00BF6CD5" w:rsidRDefault="00BF6CD5">
      <w:pPr>
        <w:spacing w:after="0" w:line="264" w:lineRule="auto"/>
        <w:rPr>
          <w:rFonts w:ascii="Arial" w:eastAsia="Arial" w:hAnsi="Arial"/>
          <w:sz w:val="24"/>
          <w:szCs w:val="24"/>
        </w:rPr>
      </w:pPr>
    </w:p>
    <w:p w14:paraId="430902AE"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12 – Injury</w:t>
      </w:r>
      <w:r>
        <w:rPr>
          <w:rFonts w:ascii="Arial" w:eastAsia="Arial" w:hAnsi="Arial"/>
          <w:sz w:val="24"/>
          <w:szCs w:val="24"/>
        </w:rPr>
        <w:t>. This should be completed in reference to your UK production of the like goods for the injury period. For the following injury factors listed in the annex, please explain in the text box below:</w:t>
      </w:r>
    </w:p>
    <w:p w14:paraId="430902AF"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calculated and apportioned your average net operating profit after tax (NOPAT) for the like goods;</w:t>
      </w:r>
    </w:p>
    <w:p w14:paraId="430902B0"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calculated and apportioned your finance costs (e.g. interest) incurred for the like goods;</w:t>
      </w:r>
    </w:p>
    <w:p w14:paraId="430902B1" w14:textId="77777777" w:rsidR="00BF6CD5" w:rsidRDefault="006C1C85" w:rsidP="00EF3AE4">
      <w:pPr>
        <w:pStyle w:val="ListParagraph"/>
        <w:numPr>
          <w:ilvl w:val="0"/>
          <w:numId w:val="21"/>
        </w:numPr>
        <w:spacing w:after="0" w:line="264" w:lineRule="auto"/>
      </w:pPr>
      <w:r>
        <w:rPr>
          <w:rFonts w:ascii="Arial" w:eastAsia="Arial" w:hAnsi="Arial"/>
          <w:sz w:val="24"/>
          <w:szCs w:val="24"/>
        </w:rPr>
        <w:t xml:space="preserve">How you assess your stock levels. Please indicate if your stock levels were abnormally high during the injury period. If so, please explain. </w:t>
      </w:r>
    </w:p>
    <w:p w14:paraId="430902B2"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estimated your percentage of market share for the like goods;</w:t>
      </w:r>
    </w:p>
    <w:p w14:paraId="430902B3"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calculated your production capacity and capacity utilisation for the like goods, and the cause of any significant variations;</w:t>
      </w:r>
    </w:p>
    <w:p w14:paraId="430902B4"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set your wages, and the causes of any significant variations; and,</w:t>
      </w:r>
    </w:p>
    <w:p w14:paraId="430902B5" w14:textId="77777777" w:rsidR="00BF6CD5" w:rsidRDefault="006C1C85" w:rsidP="00EF3AE4">
      <w:pPr>
        <w:pStyle w:val="ListParagraph"/>
        <w:numPr>
          <w:ilvl w:val="0"/>
          <w:numId w:val="21"/>
        </w:numPr>
        <w:spacing w:after="0" w:line="264" w:lineRule="auto"/>
        <w:rPr>
          <w:rFonts w:ascii="Arial" w:eastAsia="Arial" w:hAnsi="Arial"/>
          <w:sz w:val="24"/>
          <w:szCs w:val="24"/>
        </w:rPr>
      </w:pPr>
      <w:r>
        <w:rPr>
          <w:rFonts w:ascii="Arial" w:eastAsia="Arial" w:hAnsi="Arial"/>
          <w:sz w:val="24"/>
          <w:szCs w:val="24"/>
        </w:rPr>
        <w:t>How your total employees involved in the UK manufacture of like goods are split across different sites/locations.</w:t>
      </w:r>
    </w:p>
    <w:p w14:paraId="430902B6"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B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B8" w14:textId="428DE7E1" w:rsidR="00BF6CD5" w:rsidRPr="003A04FB" w:rsidRDefault="00557A95" w:rsidP="003A04FB">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B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BB" w14:textId="2EFD4347"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BD" w14:textId="77777777" w:rsidR="00BF6CD5" w:rsidRDefault="00BF6CD5">
      <w:pPr>
        <w:spacing w:after="0" w:line="264" w:lineRule="auto"/>
        <w:rPr>
          <w:rFonts w:ascii="Arial" w:eastAsia="Arial" w:hAnsi="Arial"/>
          <w:sz w:val="24"/>
          <w:szCs w:val="24"/>
        </w:rPr>
      </w:pPr>
    </w:p>
    <w:p w14:paraId="430902BE" w14:textId="77777777" w:rsidR="00BF6CD5" w:rsidRDefault="006C1C85" w:rsidP="00EF3AE4">
      <w:pPr>
        <w:pStyle w:val="ListParagraph"/>
        <w:numPr>
          <w:ilvl w:val="0"/>
          <w:numId w:val="20"/>
        </w:numPr>
        <w:spacing w:after="0" w:line="264" w:lineRule="auto"/>
      </w:pPr>
      <w:r>
        <w:rPr>
          <w:rFonts w:ascii="Arial" w:eastAsia="Arial" w:hAnsi="Arial"/>
          <w:sz w:val="24"/>
          <w:szCs w:val="24"/>
        </w:rPr>
        <w:lastRenderedPageBreak/>
        <w:t xml:space="preserve">Please explain whether any of the indicators listed in </w:t>
      </w:r>
      <w:r>
        <w:rPr>
          <w:rFonts w:ascii="Arial" w:eastAsia="Arial" w:hAnsi="Arial"/>
          <w:b/>
          <w:sz w:val="24"/>
          <w:szCs w:val="24"/>
        </w:rPr>
        <w:t>Annex 12 – Injury</w:t>
      </w:r>
      <w:r>
        <w:rPr>
          <w:rFonts w:ascii="Arial" w:eastAsia="Arial" w:hAnsi="Arial"/>
          <w:sz w:val="24"/>
          <w:szCs w:val="24"/>
        </w:rPr>
        <w:t xml:space="preserve"> would be affected if the existing anti-dumping measure on the goods subject to review no longer applied. Please substantiate your claims with evidence. Where possible, please add additional rows in </w:t>
      </w:r>
      <w:r>
        <w:rPr>
          <w:rFonts w:ascii="Arial" w:eastAsia="Arial" w:hAnsi="Arial"/>
          <w:b/>
          <w:sz w:val="24"/>
          <w:szCs w:val="24"/>
        </w:rPr>
        <w:t>Annex – 12 Injury</w:t>
      </w:r>
      <w:r>
        <w:rPr>
          <w:rFonts w:ascii="Arial" w:eastAsia="Arial" w:hAnsi="Arial"/>
          <w:sz w:val="24"/>
          <w:szCs w:val="24"/>
        </w:rPr>
        <w:t xml:space="preserve"> to provide estimates for the next five years (e.g. projections of forecasts). Please use the text box below to explain the methods used to calculate your estimates. </w:t>
      </w:r>
    </w:p>
    <w:p w14:paraId="430902BF"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6745F1" w14:textId="77777777" w:rsidR="00557A9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We expect that re-entry of Chinese plate on the UK market, at highly competitive disruptive prices subject to termination of duty, might reduce overall price level in the UK, while the expected production cost for Spartan would remain unchanged.</w:t>
            </w:r>
          </w:p>
          <w:p w14:paraId="26F30B2A" w14:textId="77777777" w:rsidR="00557A95" w:rsidRDefault="00557A95" w:rsidP="00557A95">
            <w:pPr>
              <w:autoSpaceDE w:val="0"/>
              <w:spacing w:after="0" w:line="264" w:lineRule="auto"/>
              <w:jc w:val="both"/>
              <w:rPr>
                <w:rFonts w:ascii="Arial" w:eastAsia="Yu Mincho" w:hAnsi="Arial"/>
                <w:sz w:val="24"/>
                <w:szCs w:val="24"/>
              </w:rPr>
            </w:pPr>
          </w:p>
          <w:p w14:paraId="55001137" w14:textId="39A37658" w:rsidR="00557A9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 xml:space="preserve">Assumed parameters for the projected 2 scenarios [disclosed in the confidential version]: </w:t>
            </w:r>
          </w:p>
          <w:p w14:paraId="7EA14557" w14:textId="11872D5E" w:rsidR="00557A95" w:rsidRPr="00DE548E" w:rsidRDefault="00557A95" w:rsidP="00557A95">
            <w:pPr>
              <w:pStyle w:val="ListParagraph"/>
              <w:numPr>
                <w:ilvl w:val="0"/>
                <w:numId w:val="65"/>
              </w:numPr>
              <w:autoSpaceDE w:val="0"/>
              <w:spacing w:after="0" w:line="264" w:lineRule="auto"/>
              <w:jc w:val="both"/>
              <w:rPr>
                <w:rFonts w:ascii="Arial" w:eastAsia="Yu Mincho" w:hAnsi="Arial"/>
                <w:sz w:val="24"/>
                <w:szCs w:val="24"/>
              </w:rPr>
            </w:pPr>
            <w:r w:rsidRPr="00DE548E">
              <w:rPr>
                <w:rFonts w:ascii="Arial" w:eastAsia="Yu Mincho" w:hAnsi="Arial"/>
                <w:sz w:val="24"/>
                <w:szCs w:val="24"/>
              </w:rPr>
              <w:t xml:space="preserve">NOPAT margin in 2023-2027 at “normal” </w:t>
            </w:r>
            <w:r>
              <w:rPr>
                <w:rFonts w:ascii="Arial" w:eastAsia="Yu Mincho" w:hAnsi="Arial"/>
                <w:sz w:val="24"/>
                <w:szCs w:val="24"/>
              </w:rPr>
              <w:t>[disclosed in the confidential version]</w:t>
            </w:r>
            <w:r w:rsidRPr="00DE548E">
              <w:rPr>
                <w:rFonts w:ascii="Arial" w:eastAsia="Yu Mincho" w:hAnsi="Arial"/>
                <w:sz w:val="24"/>
                <w:szCs w:val="24"/>
              </w:rPr>
              <w:t>.</w:t>
            </w:r>
          </w:p>
          <w:p w14:paraId="430902C1" w14:textId="53F4694B" w:rsidR="00BF6CD5" w:rsidRDefault="00557A95" w:rsidP="00557A95">
            <w:pPr>
              <w:autoSpaceDE w:val="0"/>
              <w:spacing w:after="0" w:line="264" w:lineRule="auto"/>
              <w:jc w:val="both"/>
              <w:rPr>
                <w:rFonts w:ascii="Arial" w:eastAsia="Yu Mincho" w:hAnsi="Arial"/>
                <w:sz w:val="24"/>
                <w:szCs w:val="24"/>
              </w:rPr>
            </w:pPr>
            <w:r w:rsidRPr="00DE548E">
              <w:rPr>
                <w:rFonts w:ascii="Arial" w:eastAsia="Yu Mincho" w:hAnsi="Arial"/>
                <w:sz w:val="24"/>
                <w:szCs w:val="24"/>
              </w:rPr>
              <w:t xml:space="preserve">Scenario no AD on Chinese plate: UK price drop by 8% on average (considering application of safeguard tariff of 25% on Chinese product). </w:t>
            </w:r>
            <w:r>
              <w:rPr>
                <w:rFonts w:ascii="Arial" w:eastAsia="Yu Mincho" w:hAnsi="Arial"/>
                <w:sz w:val="24"/>
                <w:szCs w:val="24"/>
              </w:rPr>
              <w:t xml:space="preserve">Spartan total costs level to base case scenario. </w:t>
            </w:r>
            <w:r w:rsidRPr="00DE548E">
              <w:rPr>
                <w:rFonts w:ascii="Arial" w:eastAsia="Yu Mincho" w:hAnsi="Arial"/>
                <w:sz w:val="24"/>
                <w:szCs w:val="24"/>
              </w:rPr>
              <w:t xml:space="preserve">Expected NOPAT on plate </w:t>
            </w:r>
            <w:r>
              <w:rPr>
                <w:rFonts w:ascii="Arial" w:eastAsia="Yu Mincho" w:hAnsi="Arial"/>
                <w:sz w:val="24"/>
                <w:szCs w:val="24"/>
              </w:rPr>
              <w:t>in this case to drop by 5-6 percentage points to net loss</w:t>
            </w:r>
          </w:p>
        </w:tc>
      </w:tr>
      <w:tr w:rsidR="00BF6CD5" w14:paraId="430902C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C3"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C4" w14:textId="3608DE1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C6" w14:textId="77777777" w:rsidR="00BF6CD5" w:rsidRDefault="00BF6CD5">
      <w:pPr>
        <w:spacing w:after="0" w:line="264" w:lineRule="auto"/>
        <w:rPr>
          <w:rFonts w:ascii="Arial" w:hAnsi="Arial"/>
          <w:sz w:val="24"/>
          <w:szCs w:val="24"/>
        </w:rPr>
      </w:pPr>
    </w:p>
    <w:p w14:paraId="430902C7" w14:textId="77777777" w:rsidR="00BF6CD5" w:rsidRDefault="006C1C85" w:rsidP="00EF3AE4">
      <w:pPr>
        <w:pStyle w:val="ListParagraph"/>
        <w:numPr>
          <w:ilvl w:val="0"/>
          <w:numId w:val="20"/>
        </w:numPr>
        <w:spacing w:after="0" w:line="264" w:lineRule="auto"/>
      </w:pPr>
      <w:r>
        <w:rPr>
          <w:rFonts w:ascii="Arial" w:eastAsia="Arial" w:hAnsi="Arial"/>
          <w:sz w:val="24"/>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anti-dumping measure on the goods subject to review no longer applied? Please describe the nature of any change and substantiate your claims with evidence.</w:t>
      </w:r>
    </w:p>
    <w:p w14:paraId="430902C8"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CA" w14:textId="5E3624F3"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CC"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CD" w14:textId="3902278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CF" w14:textId="77777777" w:rsidR="00BF6CD5" w:rsidRDefault="00BF6CD5">
      <w:pPr>
        <w:spacing w:after="0" w:line="264" w:lineRule="auto"/>
        <w:rPr>
          <w:rFonts w:ascii="Arial" w:eastAsia="Arial" w:hAnsi="Arial"/>
          <w:sz w:val="24"/>
          <w:szCs w:val="24"/>
        </w:rPr>
      </w:pPr>
    </w:p>
    <w:p w14:paraId="430902D0" w14:textId="77777777" w:rsidR="00BF6CD5" w:rsidRDefault="006C1C85" w:rsidP="00EF3AE4">
      <w:pPr>
        <w:pStyle w:val="ListParagraph"/>
        <w:numPr>
          <w:ilvl w:val="0"/>
          <w:numId w:val="20"/>
        </w:numPr>
        <w:spacing w:after="0" w:line="264" w:lineRule="auto"/>
      </w:pPr>
      <w:r>
        <w:rPr>
          <w:rFonts w:ascii="Arial" w:eastAsia="Arial" w:hAnsi="Arial"/>
          <w:sz w:val="24"/>
          <w:szCs w:val="24"/>
        </w:rPr>
        <w:t>Explain how you set your current sales price for your like goods. Is this the same as your target sales price? If not, please explain the reasons for this. Would your sales price for your like goods be affected if the existing anti-dumping measure on the goods subject to review no longer applied? Please describe the nature of any change and substantiate your claims with evidence.</w:t>
      </w:r>
    </w:p>
    <w:p w14:paraId="430902D1"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7DB4D2" w14:textId="4A9F6314" w:rsidR="00557A9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 xml:space="preserve">Target sales price (Spartan plate and Ukrainian plate) is set on a weekly basis [disclosed in the confidential version], based on the competitive offers on the market and expected short-term trends. </w:t>
            </w:r>
          </w:p>
          <w:p w14:paraId="430902D3" w14:textId="675A23F1" w:rsidR="00BF6CD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 xml:space="preserve">Key competitors include UK producers, European producers, non-EU suppliers imported by traders and stockholders. Import (non-European) offers are often the lowest priced and are used by </w:t>
            </w:r>
            <w:r>
              <w:rPr>
                <w:rFonts w:ascii="Arial" w:eastAsia="Yu Mincho" w:hAnsi="Arial"/>
                <w:sz w:val="24"/>
                <w:szCs w:val="24"/>
              </w:rPr>
              <w:t xml:space="preserve">buyers </w:t>
            </w:r>
            <w:r>
              <w:rPr>
                <w:rFonts w:ascii="Arial" w:eastAsia="Yu Mincho" w:hAnsi="Arial"/>
                <w:sz w:val="24"/>
                <w:szCs w:val="24"/>
              </w:rPr>
              <w:t xml:space="preserve">as a leverage in negotiations with regional producers. Assuming the termination of the barrier for China and potential re-entry of </w:t>
            </w:r>
            <w:r>
              <w:rPr>
                <w:rFonts w:ascii="Arial" w:eastAsia="Yu Mincho" w:hAnsi="Arial"/>
                <w:sz w:val="24"/>
                <w:szCs w:val="24"/>
              </w:rPr>
              <w:lastRenderedPageBreak/>
              <w:t>Chinese offers, we expect a significant pressure on the UK and European producers and forced overall price reduction.</w:t>
            </w:r>
          </w:p>
        </w:tc>
      </w:tr>
      <w:tr w:rsidR="00BF6CD5" w14:paraId="430902D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D5"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D6" w14:textId="604C7A7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D8" w14:textId="77777777" w:rsidR="00BF6CD5" w:rsidRDefault="00BF6CD5">
      <w:pPr>
        <w:spacing w:after="0" w:line="264" w:lineRule="auto"/>
        <w:rPr>
          <w:rFonts w:ascii="Arial" w:eastAsia="Arial" w:hAnsi="Arial"/>
          <w:sz w:val="24"/>
          <w:szCs w:val="24"/>
        </w:rPr>
      </w:pPr>
    </w:p>
    <w:p w14:paraId="430902D9"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Complete </w:t>
      </w:r>
      <w:r>
        <w:rPr>
          <w:rFonts w:ascii="Arial" w:eastAsia="Arial" w:hAnsi="Arial"/>
          <w:b/>
          <w:bCs/>
          <w:sz w:val="24"/>
          <w:szCs w:val="24"/>
        </w:rPr>
        <w:t>Annex 13 – Investments</w:t>
      </w:r>
      <w:r>
        <w:rPr>
          <w:rFonts w:ascii="Arial" w:eastAsia="Arial" w:hAnsi="Arial"/>
          <w:sz w:val="24"/>
          <w:szCs w:val="24"/>
        </w:rPr>
        <w:t xml:space="preserve">. </w:t>
      </w:r>
    </w:p>
    <w:p w14:paraId="430902DA" w14:textId="77777777" w:rsidR="00BF6CD5" w:rsidRDefault="006C1C85" w:rsidP="00EF3AE4">
      <w:pPr>
        <w:pStyle w:val="ListParagraph"/>
        <w:numPr>
          <w:ilvl w:val="0"/>
          <w:numId w:val="22"/>
        </w:numPr>
        <w:spacing w:after="0" w:line="264" w:lineRule="auto"/>
      </w:pPr>
      <w:r>
        <w:rPr>
          <w:rFonts w:ascii="Arial" w:eastAsia="Arial" w:hAnsi="Arial"/>
          <w:sz w:val="24"/>
          <w:szCs w:val="24"/>
        </w:rPr>
        <w:t>Please include information relating to all company-wide investments, which includes investments that relate to the like goods, and investments that relate to like goods only</w:t>
      </w:r>
    </w:p>
    <w:p w14:paraId="430902DB" w14:textId="77777777" w:rsidR="00BF6CD5" w:rsidRDefault="006C1C85" w:rsidP="00EF3AE4">
      <w:pPr>
        <w:pStyle w:val="ListParagraph"/>
        <w:numPr>
          <w:ilvl w:val="0"/>
          <w:numId w:val="22"/>
        </w:numPr>
        <w:spacing w:after="0" w:line="264" w:lineRule="auto"/>
      </w:pPr>
      <w:r>
        <w:rPr>
          <w:rFonts w:ascii="Arial" w:eastAsia="Arial" w:hAnsi="Arial"/>
          <w:sz w:val="24"/>
          <w:szCs w:val="24"/>
        </w:rPr>
        <w:t>The last row should show aggregate investment totals per year</w:t>
      </w:r>
    </w:p>
    <w:p w14:paraId="430902DC" w14:textId="77777777" w:rsidR="00BF6CD5" w:rsidRDefault="006C1C85" w:rsidP="00EF3AE4">
      <w:pPr>
        <w:pStyle w:val="ListParagraph"/>
        <w:numPr>
          <w:ilvl w:val="0"/>
          <w:numId w:val="22"/>
        </w:numPr>
        <w:spacing w:after="0" w:line="264" w:lineRule="auto"/>
      </w:pPr>
      <w:r>
        <w:rPr>
          <w:rFonts w:ascii="Arial" w:eastAsia="Arial" w:hAnsi="Arial"/>
          <w:sz w:val="24"/>
          <w:szCs w:val="24"/>
        </w:rPr>
        <w:t xml:space="preserve">For each investment category, indicate the amount of investment. (apportioned, where applicable) and explain what the investment is for. </w:t>
      </w:r>
    </w:p>
    <w:p w14:paraId="430902DD" w14:textId="77777777" w:rsidR="00BF6CD5" w:rsidRDefault="006C1C85" w:rsidP="00EF3AE4">
      <w:pPr>
        <w:pStyle w:val="ListParagraph"/>
        <w:numPr>
          <w:ilvl w:val="0"/>
          <w:numId w:val="22"/>
        </w:numPr>
        <w:spacing w:after="0" w:line="264" w:lineRule="auto"/>
      </w:pPr>
      <w:r>
        <w:rPr>
          <w:rFonts w:ascii="Arial" w:eastAsia="Arial" w:hAnsi="Arial"/>
          <w:sz w:val="24"/>
          <w:szCs w:val="24"/>
        </w:rPr>
        <w:t xml:space="preserve">Where possible, add columns in </w:t>
      </w:r>
      <w:r>
        <w:rPr>
          <w:rFonts w:ascii="Arial" w:eastAsia="Arial" w:hAnsi="Arial"/>
          <w:b/>
          <w:sz w:val="24"/>
          <w:szCs w:val="24"/>
        </w:rPr>
        <w:t>Annex – 13 Investments</w:t>
      </w:r>
      <w:r>
        <w:rPr>
          <w:rFonts w:ascii="Arial" w:eastAsia="Arial" w:hAnsi="Arial"/>
          <w:sz w:val="24"/>
          <w:szCs w:val="24"/>
        </w:rPr>
        <w:t xml:space="preserve"> to provide estimates (e.g. projections or forecasts) for future years assuming the measure is retained.</w:t>
      </w:r>
    </w:p>
    <w:p w14:paraId="430902DE" w14:textId="77777777" w:rsidR="00BF6CD5" w:rsidRDefault="006C1C85" w:rsidP="00EF3AE4">
      <w:pPr>
        <w:pStyle w:val="ListParagraph"/>
        <w:numPr>
          <w:ilvl w:val="0"/>
          <w:numId w:val="22"/>
        </w:numPr>
        <w:spacing w:after="0" w:line="264" w:lineRule="auto"/>
      </w:pPr>
      <w:r>
        <w:rPr>
          <w:rFonts w:ascii="Arial" w:eastAsia="Arial" w:hAnsi="Arial"/>
          <w:sz w:val="24"/>
          <w:szCs w:val="24"/>
        </w:rPr>
        <w:t xml:space="preserve">For the investments you have made during the injury period, please also provide the depreciation incurred company-wide and for the like goods. </w:t>
      </w:r>
    </w:p>
    <w:p w14:paraId="430902DF" w14:textId="77777777" w:rsidR="00BF6CD5" w:rsidRDefault="006C1C85">
      <w:pPr>
        <w:spacing w:after="0" w:line="264" w:lineRule="auto"/>
        <w:ind w:left="360"/>
        <w:rPr>
          <w:rFonts w:ascii="Arial" w:hAnsi="Arial"/>
          <w:sz w:val="24"/>
          <w:szCs w:val="24"/>
        </w:rPr>
      </w:pPr>
      <w:r>
        <w:rPr>
          <w:rFonts w:ascii="Arial" w:hAnsi="Arial"/>
          <w:sz w:val="24"/>
          <w:szCs w:val="24"/>
        </w:rPr>
        <w:t>Please provide details of your typical source(s) of finance (e.g. loans, debt, share issues, bond issues etc.) for each category of investment relating to your company-wide investments.</w:t>
      </w:r>
    </w:p>
    <w:p w14:paraId="430902E0"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2" w14:textId="25EA8267" w:rsidR="00BF6CD5" w:rsidRDefault="00557A95" w:rsidP="003A04FB">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E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5" w14:textId="73C68E8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E7" w14:textId="77777777" w:rsidR="00BF6CD5" w:rsidRDefault="00BF6CD5">
      <w:pPr>
        <w:spacing w:after="0" w:line="264" w:lineRule="auto"/>
        <w:rPr>
          <w:rFonts w:ascii="Arial" w:hAnsi="Arial"/>
          <w:color w:val="FF0000"/>
          <w:sz w:val="24"/>
          <w:szCs w:val="24"/>
        </w:rPr>
      </w:pPr>
    </w:p>
    <w:p w14:paraId="430902E8" w14:textId="77777777" w:rsidR="00BF6CD5" w:rsidRDefault="006C1C85" w:rsidP="00EF3AE4">
      <w:pPr>
        <w:pStyle w:val="ListParagraph"/>
        <w:numPr>
          <w:ilvl w:val="0"/>
          <w:numId w:val="20"/>
        </w:numPr>
        <w:spacing w:after="0" w:line="264" w:lineRule="auto"/>
        <w:rPr>
          <w:rFonts w:ascii="Arial" w:eastAsia="Arial" w:hAnsi="Arial"/>
          <w:sz w:val="24"/>
          <w:szCs w:val="24"/>
        </w:rPr>
      </w:pPr>
      <w:r>
        <w:rPr>
          <w:rFonts w:ascii="Arial" w:eastAsia="Arial" w:hAnsi="Arial"/>
          <w:sz w:val="24"/>
          <w:szCs w:val="24"/>
        </w:rPr>
        <w:t>Please describe any changes in your company’s level and trends of returns on investment over the injury period. Please explain the nature and cause of this change and substantiate with supporting evidence e.g. funding proposals, loan approvals or other relevant financial documents. Please also explain whether your company’s ability to make investments and/or ability to raise capital would be affected in the next five years if the existing anti-dumping measure on the goods subject to review no longer applied. Please substantiate your claims with evidence (e.g. company investment plans, etc) and if you have provided estimates explain how you calculated them.</w:t>
      </w:r>
    </w:p>
    <w:p w14:paraId="430902E9"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A"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2EB" w14:textId="77777777" w:rsidR="00BF6CD5" w:rsidRDefault="00BF6CD5">
            <w:pPr>
              <w:autoSpaceDE w:val="0"/>
              <w:spacing w:after="0" w:line="264" w:lineRule="auto"/>
              <w:jc w:val="both"/>
              <w:rPr>
                <w:rFonts w:ascii="Arial" w:eastAsia="Yu Mincho" w:hAnsi="Arial"/>
                <w:sz w:val="24"/>
                <w:szCs w:val="24"/>
              </w:rPr>
            </w:pPr>
          </w:p>
        </w:tc>
      </w:tr>
      <w:tr w:rsidR="00BF6CD5" w14:paraId="430902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E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E" w14:textId="3C13ADE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F0" w14:textId="77777777" w:rsidR="00BF6CD5" w:rsidRDefault="00BF6CD5">
      <w:pPr>
        <w:spacing w:after="0" w:line="264" w:lineRule="auto"/>
        <w:rPr>
          <w:rFonts w:ascii="Arial" w:hAnsi="Arial"/>
          <w:sz w:val="24"/>
          <w:szCs w:val="24"/>
        </w:rPr>
      </w:pPr>
    </w:p>
    <w:p w14:paraId="430902F1"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14 – Return on fixed assets</w:t>
      </w:r>
      <w:r>
        <w:rPr>
          <w:rFonts w:ascii="Arial" w:eastAsia="Arial" w:hAnsi="Arial"/>
          <w:sz w:val="24"/>
          <w:szCs w:val="24"/>
        </w:rPr>
        <w:t xml:space="preserve"> related to the production of the like goods.</w:t>
      </w:r>
    </w:p>
    <w:p w14:paraId="430902F2" w14:textId="77777777" w:rsidR="00BF6CD5" w:rsidRDefault="006C1C85" w:rsidP="00EF3AE4">
      <w:pPr>
        <w:pStyle w:val="ListParagraph"/>
        <w:numPr>
          <w:ilvl w:val="0"/>
          <w:numId w:val="23"/>
        </w:numPr>
        <w:spacing w:after="0" w:line="264" w:lineRule="auto"/>
        <w:rPr>
          <w:rFonts w:ascii="Arial" w:hAnsi="Arial"/>
          <w:sz w:val="24"/>
          <w:szCs w:val="24"/>
        </w:rPr>
      </w:pPr>
      <w:r>
        <w:rPr>
          <w:rFonts w:ascii="Arial" w:hAnsi="Arial"/>
          <w:sz w:val="24"/>
          <w:szCs w:val="24"/>
        </w:rPr>
        <w:t>Indirectly related assets are used in the upstream process for the production of the like goods. For these assets, please explain in the text box below how you apportion the corresponding values to the production of the like good.</w:t>
      </w:r>
    </w:p>
    <w:p w14:paraId="430902F3" w14:textId="77777777" w:rsidR="00BF6CD5" w:rsidRDefault="006C1C85" w:rsidP="00EF3AE4">
      <w:pPr>
        <w:pStyle w:val="ListParagraph"/>
        <w:numPr>
          <w:ilvl w:val="0"/>
          <w:numId w:val="23"/>
        </w:numPr>
        <w:spacing w:after="0" w:line="264" w:lineRule="auto"/>
        <w:rPr>
          <w:rFonts w:ascii="Arial" w:hAnsi="Arial"/>
          <w:sz w:val="24"/>
          <w:szCs w:val="24"/>
        </w:rPr>
      </w:pPr>
      <w:r>
        <w:rPr>
          <w:rFonts w:ascii="Arial" w:hAnsi="Arial"/>
          <w:sz w:val="24"/>
          <w:szCs w:val="24"/>
        </w:rPr>
        <w:lastRenderedPageBreak/>
        <w:t>If you can’t provide information for indirectly related assets, explain the reasons for this. Please describe the effects this has on the level and trend of return of the like goods.</w:t>
      </w:r>
    </w:p>
    <w:p w14:paraId="430902F4"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F6" w14:textId="7C4E5AA2" w:rsidR="00BF6CD5" w:rsidRDefault="00557A95">
            <w:pPr>
              <w:autoSpaceDE w:val="0"/>
              <w:spacing w:after="0" w:line="264" w:lineRule="auto"/>
              <w:jc w:val="both"/>
              <w:rPr>
                <w:rFonts w:ascii="Arial" w:eastAsia="Yu Mincho" w:hAnsi="Arial"/>
                <w:sz w:val="24"/>
                <w:szCs w:val="24"/>
              </w:rPr>
            </w:pPr>
            <w:r w:rsidRPr="00F34F2E">
              <w:rPr>
                <w:rFonts w:ascii="Arial" w:eastAsia="Yu Mincho" w:hAnsi="Arial"/>
                <w:sz w:val="24"/>
                <w:szCs w:val="24"/>
              </w:rPr>
              <w:t xml:space="preserve">The assets value shown relate to </w:t>
            </w:r>
            <w:r>
              <w:rPr>
                <w:rFonts w:ascii="Arial" w:eastAsia="Yu Mincho" w:hAnsi="Arial"/>
                <w:sz w:val="24"/>
                <w:szCs w:val="24"/>
              </w:rPr>
              <w:t>[disclosed in the confidential version]</w:t>
            </w:r>
            <w:r w:rsidRPr="00F34F2E">
              <w:rPr>
                <w:rFonts w:ascii="Arial" w:eastAsia="Yu Mincho" w:hAnsi="Arial"/>
                <w:sz w:val="24"/>
                <w:szCs w:val="24"/>
              </w:rPr>
              <w:t>, which are not direclty related to production.</w:t>
            </w:r>
          </w:p>
        </w:tc>
      </w:tr>
      <w:tr w:rsidR="00BF6CD5" w14:paraId="430902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F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F9" w14:textId="5F9A255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FB" w14:textId="77777777" w:rsidR="00BF6CD5" w:rsidRDefault="00BF6CD5">
      <w:pPr>
        <w:spacing w:after="0" w:line="264" w:lineRule="auto"/>
        <w:rPr>
          <w:rFonts w:ascii="Arial" w:hAnsi="Arial"/>
          <w:sz w:val="24"/>
          <w:szCs w:val="24"/>
        </w:rPr>
      </w:pPr>
    </w:p>
    <w:p w14:paraId="430902FC"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15 – Cash flow for the like goods</w:t>
      </w:r>
      <w:r>
        <w:rPr>
          <w:rFonts w:ascii="Arial" w:eastAsia="Arial" w:hAnsi="Arial"/>
          <w:sz w:val="24"/>
          <w:szCs w:val="24"/>
        </w:rPr>
        <w:t xml:space="preserve">. </w:t>
      </w:r>
    </w:p>
    <w:p w14:paraId="430902FD" w14:textId="77777777" w:rsidR="00BF6CD5" w:rsidRDefault="006C1C85" w:rsidP="00EF3AE4">
      <w:pPr>
        <w:pStyle w:val="ListParagraph"/>
        <w:numPr>
          <w:ilvl w:val="0"/>
          <w:numId w:val="24"/>
        </w:numPr>
        <w:spacing w:after="0" w:line="264" w:lineRule="auto"/>
      </w:pPr>
      <w:r>
        <w:rPr>
          <w:rFonts w:ascii="Arial" w:hAnsi="Arial"/>
          <w:sz w:val="24"/>
          <w:szCs w:val="24"/>
        </w:rPr>
        <w:t xml:space="preserve">Ensure the depreciation you state for the POI in this annex matches the figure stated in </w:t>
      </w:r>
      <w:r>
        <w:rPr>
          <w:rFonts w:ascii="Arial" w:hAnsi="Arial"/>
          <w:b/>
          <w:bCs/>
          <w:sz w:val="24"/>
          <w:szCs w:val="24"/>
        </w:rPr>
        <w:t>Annex 5 – Cost reconciliation</w:t>
      </w:r>
      <w:r>
        <w:rPr>
          <w:rFonts w:ascii="Arial" w:hAnsi="Arial"/>
          <w:sz w:val="24"/>
          <w:szCs w:val="24"/>
        </w:rPr>
        <w:t>.</w:t>
      </w:r>
    </w:p>
    <w:p w14:paraId="430902FE" w14:textId="77777777" w:rsidR="00BF6CD5" w:rsidRDefault="006C1C85" w:rsidP="00EF3AE4">
      <w:pPr>
        <w:pStyle w:val="ListParagraph"/>
        <w:numPr>
          <w:ilvl w:val="0"/>
          <w:numId w:val="24"/>
        </w:numPr>
        <w:spacing w:after="0" w:line="264" w:lineRule="auto"/>
      </w:pPr>
      <w:r>
        <w:rPr>
          <w:rFonts w:ascii="Arial" w:hAnsi="Arial"/>
          <w:sz w:val="24"/>
          <w:szCs w:val="24"/>
        </w:rPr>
        <w:t xml:space="preserve">The figures for inventory should relate to the numbers in the section on stocks in </w:t>
      </w:r>
      <w:r>
        <w:rPr>
          <w:rFonts w:ascii="Arial" w:hAnsi="Arial"/>
          <w:b/>
          <w:bCs/>
          <w:sz w:val="24"/>
          <w:szCs w:val="24"/>
        </w:rPr>
        <w:t>Annex 12 – Injury</w:t>
      </w:r>
      <w:r>
        <w:rPr>
          <w:rFonts w:ascii="Arial" w:hAnsi="Arial"/>
          <w:sz w:val="24"/>
          <w:szCs w:val="24"/>
        </w:rPr>
        <w:t>.</w:t>
      </w:r>
    </w:p>
    <w:p w14:paraId="430902FF" w14:textId="77777777" w:rsidR="00BF6CD5" w:rsidRDefault="006C1C85" w:rsidP="00EF3AE4">
      <w:pPr>
        <w:pStyle w:val="ListParagraph"/>
        <w:numPr>
          <w:ilvl w:val="0"/>
          <w:numId w:val="24"/>
        </w:numPr>
        <w:spacing w:after="0" w:line="264" w:lineRule="auto"/>
        <w:rPr>
          <w:rFonts w:ascii="Arial" w:hAnsi="Arial"/>
          <w:sz w:val="24"/>
          <w:szCs w:val="24"/>
        </w:rPr>
      </w:pPr>
      <w:r>
        <w:rPr>
          <w:rFonts w:ascii="Arial" w:hAnsi="Arial"/>
          <w:sz w:val="24"/>
          <w:szCs w:val="24"/>
        </w:rPr>
        <w:t>If you have an alternative cash flow calculation for the injury period, please attach it and explain how it has been calculated in the box below.</w:t>
      </w:r>
    </w:p>
    <w:p w14:paraId="43090300" w14:textId="77777777" w:rsidR="00BF6CD5" w:rsidRDefault="00BF6CD5">
      <w:pPr>
        <w:pStyle w:val="ListParagraph"/>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1"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02" w14:textId="77777777" w:rsidR="00BF6CD5" w:rsidRDefault="00BF6CD5">
            <w:pPr>
              <w:autoSpaceDE w:val="0"/>
              <w:spacing w:after="0" w:line="264" w:lineRule="auto"/>
              <w:jc w:val="both"/>
              <w:rPr>
                <w:rFonts w:ascii="Arial" w:eastAsia="Yu Mincho" w:hAnsi="Arial"/>
                <w:sz w:val="24"/>
                <w:szCs w:val="24"/>
              </w:rPr>
            </w:pPr>
          </w:p>
        </w:tc>
      </w:tr>
      <w:tr w:rsidR="00BF6CD5" w14:paraId="4309030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0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5" w14:textId="157E0A1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07" w14:textId="77777777" w:rsidR="00BF6CD5" w:rsidRDefault="00BF6CD5">
      <w:pPr>
        <w:pStyle w:val="ListParagraph"/>
        <w:spacing w:after="0" w:line="264" w:lineRule="auto"/>
        <w:rPr>
          <w:rFonts w:ascii="Arial" w:hAnsi="Arial"/>
          <w:sz w:val="24"/>
          <w:szCs w:val="24"/>
        </w:rPr>
      </w:pPr>
    </w:p>
    <w:p w14:paraId="43090308" w14:textId="77777777" w:rsidR="00BF6CD5" w:rsidRDefault="006C1C85" w:rsidP="00EF3AE4">
      <w:pPr>
        <w:pStyle w:val="ListParagraph"/>
        <w:numPr>
          <w:ilvl w:val="0"/>
          <w:numId w:val="20"/>
        </w:numPr>
        <w:spacing w:after="0" w:line="264" w:lineRule="auto"/>
      </w:pPr>
      <w:r>
        <w:rPr>
          <w:rFonts w:ascii="Arial" w:eastAsia="Arial" w:hAnsi="Arial"/>
          <w:sz w:val="24"/>
          <w:szCs w:val="24"/>
        </w:rPr>
        <w:t>Explain any variances between your actual and forecasted budgets over the injury period, with reference to your cash flow statements. Would your actual and forecasted budgets be affected if the existing anti-dumping measure on the goods subject to review no longer applied? Please describe the nature of any change and substantiate your claims with evidence.</w:t>
      </w:r>
    </w:p>
    <w:p w14:paraId="4309030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0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B" w14:textId="4BE75670"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Primary driver of variations is market price volatility (the bulk of Spartan sales and slab purchases are at the current spot price levels)</w:t>
            </w:r>
          </w:p>
        </w:tc>
      </w:tr>
      <w:tr w:rsidR="00BF6CD5" w14:paraId="4309030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0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E" w14:textId="7698794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10" w14:textId="77777777" w:rsidR="00BF6CD5" w:rsidRDefault="00BF6CD5">
      <w:pPr>
        <w:spacing w:after="0" w:line="264" w:lineRule="auto"/>
        <w:rPr>
          <w:rFonts w:ascii="Arial" w:eastAsia="Arial" w:hAnsi="Arial"/>
          <w:sz w:val="24"/>
          <w:szCs w:val="24"/>
        </w:rPr>
      </w:pPr>
    </w:p>
    <w:p w14:paraId="43090311"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16</w:t>
      </w:r>
      <w:r>
        <w:rPr>
          <w:rFonts w:ascii="Arial" w:eastAsia="Arial" w:hAnsi="Arial"/>
          <w:sz w:val="24"/>
          <w:szCs w:val="24"/>
        </w:rPr>
        <w:t xml:space="preserve"> </w:t>
      </w:r>
      <w:r>
        <w:rPr>
          <w:rFonts w:ascii="Arial" w:eastAsia="Arial" w:hAnsi="Arial"/>
          <w:b/>
          <w:bCs/>
          <w:sz w:val="24"/>
          <w:szCs w:val="24"/>
        </w:rPr>
        <w:t>– Forward sales contracts.</w:t>
      </w:r>
      <w:r>
        <w:rPr>
          <w:rFonts w:ascii="Arial" w:eastAsia="Arial" w:hAnsi="Arial"/>
          <w:sz w:val="24"/>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anti-dumping measure on the goods subject to review no longer applied? Please describe the nature of any change and substantiate your claims with evidence.</w:t>
      </w:r>
    </w:p>
    <w:p w14:paraId="4309031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14" w14:textId="6AED38A3"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No annual fixed price contracts in the portfolio.</w:t>
            </w:r>
            <w:r>
              <w:rPr>
                <w:rFonts w:ascii="Arial" w:eastAsia="Yu Mincho" w:hAnsi="Arial"/>
                <w:sz w:val="24"/>
                <w:szCs w:val="24"/>
              </w:rPr>
              <w:t xml:space="preserve"> </w:t>
            </w:r>
            <w:r>
              <w:rPr>
                <w:rFonts w:ascii="Arial" w:eastAsia="Yu Mincho" w:hAnsi="Arial"/>
                <w:sz w:val="24"/>
                <w:szCs w:val="24"/>
              </w:rPr>
              <w:t>[</w:t>
            </w:r>
            <w:r>
              <w:rPr>
                <w:rFonts w:ascii="Arial" w:eastAsia="Yu Mincho" w:hAnsi="Arial"/>
                <w:sz w:val="24"/>
                <w:szCs w:val="24"/>
              </w:rPr>
              <w:t xml:space="preserve">details </w:t>
            </w:r>
            <w:r>
              <w:rPr>
                <w:rFonts w:ascii="Arial" w:eastAsia="Yu Mincho" w:hAnsi="Arial"/>
                <w:sz w:val="24"/>
                <w:szCs w:val="24"/>
              </w:rPr>
              <w:t>disclosed in the confidential version]</w:t>
            </w:r>
          </w:p>
        </w:tc>
      </w:tr>
      <w:tr w:rsidR="00BF6CD5" w14:paraId="430903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1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17" w14:textId="471F002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19" w14:textId="77777777" w:rsidR="00BF6CD5" w:rsidRDefault="00BF6CD5">
      <w:pPr>
        <w:spacing w:after="0" w:line="264" w:lineRule="auto"/>
        <w:rPr>
          <w:rFonts w:ascii="Arial" w:eastAsia="Arial" w:hAnsi="Arial"/>
          <w:sz w:val="24"/>
          <w:szCs w:val="24"/>
        </w:rPr>
      </w:pPr>
    </w:p>
    <w:p w14:paraId="4309031A" w14:textId="77777777" w:rsidR="00BF6CD5" w:rsidRDefault="006C1C85" w:rsidP="00EF3AE4">
      <w:pPr>
        <w:pStyle w:val="ListParagraph"/>
        <w:numPr>
          <w:ilvl w:val="0"/>
          <w:numId w:val="20"/>
        </w:numPr>
        <w:spacing w:after="0" w:line="264" w:lineRule="auto"/>
      </w:pPr>
      <w:r>
        <w:rPr>
          <w:rFonts w:ascii="Arial" w:eastAsia="Arial" w:hAnsi="Arial"/>
          <w:sz w:val="24"/>
          <w:szCs w:val="24"/>
        </w:rPr>
        <w:lastRenderedPageBreak/>
        <w:t xml:space="preserve"> If your company is suffering from injury, please explain and indicate the degree to which this has been caused by the alleged dumping of the goods subject to review. Please also explain and indicate the degree to which any other factors might have caused the injury, for example:</w:t>
      </w:r>
    </w:p>
    <w:p w14:paraId="4309031B" w14:textId="77777777" w:rsidR="00BF6CD5" w:rsidRDefault="006C1C85" w:rsidP="00EF3AE4">
      <w:pPr>
        <w:pStyle w:val="ListParagraph"/>
        <w:numPr>
          <w:ilvl w:val="0"/>
          <w:numId w:val="25"/>
        </w:numPr>
        <w:spacing w:after="0" w:line="264" w:lineRule="auto"/>
      </w:pPr>
      <w:r>
        <w:rPr>
          <w:rFonts w:ascii="Arial" w:eastAsia="Arial" w:hAnsi="Arial"/>
          <w:sz w:val="24"/>
          <w:szCs w:val="24"/>
        </w:rPr>
        <w:t>volume and prices of imports not sold at dumped prices;</w:t>
      </w:r>
    </w:p>
    <w:p w14:paraId="4309031C" w14:textId="77777777" w:rsidR="00BF6CD5" w:rsidRDefault="006C1C85" w:rsidP="00EF3AE4">
      <w:pPr>
        <w:pStyle w:val="ListParagraph"/>
        <w:numPr>
          <w:ilvl w:val="0"/>
          <w:numId w:val="25"/>
        </w:numPr>
        <w:spacing w:after="0" w:line="264" w:lineRule="auto"/>
      </w:pPr>
      <w:r>
        <w:rPr>
          <w:rFonts w:ascii="Arial" w:eastAsia="Arial" w:hAnsi="Arial"/>
          <w:sz w:val="24"/>
          <w:szCs w:val="24"/>
        </w:rPr>
        <w:t>contraction in demand or changes in patterns of consumption;</w:t>
      </w:r>
    </w:p>
    <w:p w14:paraId="4309031D" w14:textId="77777777" w:rsidR="00BF6CD5" w:rsidRDefault="006C1C85" w:rsidP="00EF3AE4">
      <w:pPr>
        <w:pStyle w:val="ListParagraph"/>
        <w:numPr>
          <w:ilvl w:val="0"/>
          <w:numId w:val="25"/>
        </w:numPr>
        <w:spacing w:after="0" w:line="264" w:lineRule="auto"/>
      </w:pPr>
      <w:r>
        <w:rPr>
          <w:rFonts w:ascii="Arial" w:eastAsia="Arial" w:hAnsi="Arial"/>
          <w:sz w:val="24"/>
          <w:szCs w:val="24"/>
        </w:rPr>
        <w:t>restrictive trade practices of, and competition between, third country and UK producers;</w:t>
      </w:r>
    </w:p>
    <w:p w14:paraId="4309031E" w14:textId="77777777" w:rsidR="00BF6CD5" w:rsidRDefault="006C1C85" w:rsidP="00EF3AE4">
      <w:pPr>
        <w:pStyle w:val="ListParagraph"/>
        <w:numPr>
          <w:ilvl w:val="0"/>
          <w:numId w:val="25"/>
        </w:numPr>
        <w:spacing w:after="0" w:line="264" w:lineRule="auto"/>
      </w:pPr>
      <w:r>
        <w:rPr>
          <w:rFonts w:ascii="Arial" w:eastAsia="Arial" w:hAnsi="Arial"/>
          <w:sz w:val="24"/>
          <w:szCs w:val="24"/>
        </w:rPr>
        <w:t>developments in technology; and </w:t>
      </w:r>
    </w:p>
    <w:p w14:paraId="4309031F" w14:textId="77777777" w:rsidR="00BF6CD5" w:rsidRDefault="006C1C85" w:rsidP="00EF3AE4">
      <w:pPr>
        <w:pStyle w:val="ListParagraph"/>
        <w:numPr>
          <w:ilvl w:val="0"/>
          <w:numId w:val="25"/>
        </w:numPr>
        <w:spacing w:after="0" w:line="264" w:lineRule="auto"/>
      </w:pPr>
      <w:r>
        <w:rPr>
          <w:rFonts w:ascii="Arial" w:eastAsia="Arial" w:hAnsi="Arial"/>
          <w:sz w:val="24"/>
          <w:szCs w:val="24"/>
        </w:rPr>
        <w:t xml:space="preserve">export performance and the productivity of the UK. </w:t>
      </w:r>
    </w:p>
    <w:p w14:paraId="43090320" w14:textId="77777777" w:rsidR="00BF6CD5" w:rsidRDefault="006C1C85">
      <w:pPr>
        <w:spacing w:after="0" w:line="264" w:lineRule="auto"/>
        <w:ind w:left="360"/>
        <w:rPr>
          <w:rFonts w:ascii="Arial" w:eastAsia="Arial" w:hAnsi="Arial"/>
          <w:sz w:val="24"/>
          <w:szCs w:val="24"/>
        </w:rPr>
      </w:pPr>
      <w:r>
        <w:rPr>
          <w:rFonts w:ascii="Arial" w:eastAsia="Arial" w:hAnsi="Arial"/>
          <w:sz w:val="24"/>
          <w:szCs w:val="24"/>
        </w:rPr>
        <w:t>Please substantiate your claim(s) with evidence.</w:t>
      </w:r>
    </w:p>
    <w:p w14:paraId="43090321" w14:textId="77777777" w:rsidR="00BF6CD5" w:rsidRDefault="006C1C85">
      <w:pPr>
        <w:pStyle w:val="ListParagraph"/>
        <w:spacing w:after="0" w:line="264" w:lineRule="auto"/>
        <w:ind w:left="360"/>
        <w:rPr>
          <w:rFonts w:ascii="Arial" w:eastAsia="Arial" w:hAnsi="Arial"/>
          <w:sz w:val="24"/>
          <w:szCs w:val="24"/>
        </w:rPr>
      </w:pPr>
      <w:r>
        <w:rPr>
          <w:rFonts w:ascii="Arial" w:eastAsia="Arial" w:hAnsi="Arial"/>
          <w:sz w:val="24"/>
          <w:szCs w:val="24"/>
        </w:rPr>
        <w:t>Would the cause(s) or degree of injury change if the existing anti-dumping measure on the goods subject to review no longer applied? Please describe the nature of any change and substantiate your claims with evidence.</w:t>
      </w:r>
    </w:p>
    <w:p w14:paraId="4309032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23"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24" w14:textId="77777777" w:rsidR="00BF6CD5" w:rsidRDefault="00BF6CD5">
            <w:pPr>
              <w:autoSpaceDE w:val="0"/>
              <w:spacing w:after="0" w:line="264" w:lineRule="auto"/>
              <w:jc w:val="both"/>
              <w:rPr>
                <w:rFonts w:ascii="Arial" w:eastAsia="Yu Mincho" w:hAnsi="Arial"/>
                <w:sz w:val="24"/>
                <w:szCs w:val="24"/>
              </w:rPr>
            </w:pPr>
          </w:p>
        </w:tc>
      </w:tr>
      <w:tr w:rsidR="00BF6CD5" w14:paraId="4309032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2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27" w14:textId="0135D71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29" w14:textId="77777777" w:rsidR="00BF6CD5" w:rsidRDefault="00BF6CD5">
      <w:pPr>
        <w:spacing w:after="0" w:line="264" w:lineRule="auto"/>
        <w:rPr>
          <w:rFonts w:ascii="Arial" w:eastAsia="Arial" w:hAnsi="Arial"/>
          <w:sz w:val="24"/>
          <w:szCs w:val="24"/>
        </w:rPr>
      </w:pPr>
    </w:p>
    <w:p w14:paraId="4309032A" w14:textId="77777777" w:rsidR="00BF6CD5" w:rsidRDefault="006C1C85" w:rsidP="00EF3AE4">
      <w:pPr>
        <w:pStyle w:val="ListParagraph"/>
        <w:numPr>
          <w:ilvl w:val="0"/>
          <w:numId w:val="20"/>
        </w:numPr>
        <w:spacing w:after="0" w:line="264" w:lineRule="auto"/>
      </w:pPr>
      <w:r>
        <w:rPr>
          <w:rFonts w:ascii="Arial" w:eastAsia="Arial" w:hAnsi="Arial"/>
          <w:sz w:val="24"/>
          <w:szCs w:val="24"/>
        </w:rPr>
        <w:t>Is your company under threat of injury? If so, please describe the threat, its cause and how the injury is clearly foreseen and imminent.</w:t>
      </w:r>
      <w:r>
        <w:rPr>
          <w:rFonts w:ascii="Arial" w:eastAsia="Arial" w:hAnsi="Arial"/>
          <w:color w:val="FF0000"/>
          <w:sz w:val="24"/>
          <w:szCs w:val="24"/>
        </w:rPr>
        <w:t xml:space="preserve"> </w:t>
      </w:r>
    </w:p>
    <w:p w14:paraId="4309032B" w14:textId="77777777" w:rsidR="00BF6CD5" w:rsidRDefault="006C1C85">
      <w:pPr>
        <w:pStyle w:val="ListParagraph"/>
        <w:spacing w:after="0" w:line="264" w:lineRule="auto"/>
        <w:ind w:left="360"/>
      </w:pPr>
      <w:r>
        <w:rPr>
          <w:rFonts w:ascii="Arial" w:eastAsia="Arial" w:hAnsi="Arial"/>
          <w:sz w:val="24"/>
          <w:szCs w:val="24"/>
        </w:rPr>
        <w:t>Please describe the nature and immanency of any threat and substantiate your claims with evidence.</w:t>
      </w:r>
    </w:p>
    <w:p w14:paraId="4309032C" w14:textId="77777777" w:rsidR="00BF6CD5" w:rsidRDefault="00BF6CD5">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2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2E" w14:textId="16C893DD"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Please see sections E.5, F.1</w:t>
            </w:r>
          </w:p>
        </w:tc>
      </w:tr>
      <w:tr w:rsidR="00BF6CD5" w14:paraId="4309033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3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31" w14:textId="692581E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33" w14:textId="77777777" w:rsidR="00BF6CD5" w:rsidRDefault="00BF6CD5">
      <w:pPr>
        <w:spacing w:after="0" w:line="264" w:lineRule="auto"/>
        <w:rPr>
          <w:rFonts w:ascii="Arial" w:eastAsia="Arial" w:hAnsi="Arial"/>
          <w:color w:val="FF0000"/>
          <w:sz w:val="24"/>
          <w:szCs w:val="24"/>
        </w:rPr>
      </w:pPr>
    </w:p>
    <w:p w14:paraId="43090334" w14:textId="77777777" w:rsidR="00BF6CD5" w:rsidRDefault="006C1C85" w:rsidP="00EF3AE4">
      <w:pPr>
        <w:pStyle w:val="ListParagraph"/>
        <w:numPr>
          <w:ilvl w:val="0"/>
          <w:numId w:val="20"/>
        </w:numPr>
        <w:spacing w:after="0" w:line="264" w:lineRule="auto"/>
        <w:rPr>
          <w:rFonts w:ascii="Arial" w:hAnsi="Arial"/>
          <w:sz w:val="24"/>
          <w:szCs w:val="24"/>
        </w:rPr>
      </w:pPr>
      <w:r>
        <w:rPr>
          <w:rFonts w:ascii="Arial" w:hAnsi="Arial"/>
          <w:sz w:val="24"/>
          <w:szCs w:val="24"/>
        </w:rPr>
        <w:t>Would there be any indirect effects on your industry and/or business if trade remedies are imposed on the goods subject to review? In your answer please also comment on the effect of no measures. Would there be any other effects on your industry and/or company if the existing anti-dumping measure on the goods subject to review no longer applied? Please substantiate your claims with evidence.</w:t>
      </w:r>
    </w:p>
    <w:p w14:paraId="4309033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36"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37" w14:textId="77777777" w:rsidR="00BF6CD5" w:rsidRDefault="00BF6CD5">
            <w:pPr>
              <w:autoSpaceDE w:val="0"/>
              <w:spacing w:after="0" w:line="264" w:lineRule="auto"/>
              <w:jc w:val="both"/>
              <w:rPr>
                <w:rFonts w:ascii="Arial" w:eastAsia="Yu Mincho" w:hAnsi="Arial"/>
                <w:sz w:val="24"/>
                <w:szCs w:val="24"/>
              </w:rPr>
            </w:pPr>
          </w:p>
        </w:tc>
      </w:tr>
      <w:tr w:rsidR="00BF6CD5" w14:paraId="430903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3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3A" w14:textId="30460CF6"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3C" w14:textId="77777777" w:rsidR="00BF6CD5" w:rsidRDefault="00BF6CD5">
      <w:pPr>
        <w:spacing w:after="0" w:line="264" w:lineRule="auto"/>
      </w:pPr>
      <w:bookmarkStart w:id="99" w:name="_Toc16669224"/>
    </w:p>
    <w:p w14:paraId="4309033D" w14:textId="77777777" w:rsidR="00BF6CD5" w:rsidRDefault="006C1C85">
      <w:pPr>
        <w:pStyle w:val="Heading1"/>
        <w:pageBreakBefore/>
      </w:pPr>
      <w:bookmarkStart w:id="100" w:name="_Toc97713571"/>
      <w:bookmarkStart w:id="101" w:name="_Toc97812440"/>
      <w:r>
        <w:lastRenderedPageBreak/>
        <w:t>SECTION F: Dumping</w:t>
      </w:r>
      <w:bookmarkEnd w:id="100"/>
      <w:bookmarkEnd w:id="101"/>
      <w:r>
        <w:t xml:space="preserve"> </w:t>
      </w:r>
      <w:bookmarkEnd w:id="99"/>
    </w:p>
    <w:p w14:paraId="4309033E" w14:textId="77777777" w:rsidR="00BF6CD5" w:rsidRDefault="00BF6CD5">
      <w:pPr>
        <w:spacing w:after="0" w:line="264" w:lineRule="auto"/>
        <w:rPr>
          <w:sz w:val="24"/>
          <w:szCs w:val="24"/>
        </w:rPr>
      </w:pPr>
      <w:bookmarkStart w:id="102" w:name="_Toc16669225"/>
    </w:p>
    <w:p w14:paraId="4309033F" w14:textId="77777777" w:rsidR="00BF6CD5" w:rsidRDefault="006C1C85">
      <w:pPr>
        <w:spacing w:after="0" w:line="264" w:lineRule="auto"/>
      </w:pPr>
      <w:r>
        <w:rPr>
          <w:rFonts w:ascii="Arial" w:hAnsi="Arial"/>
          <w:sz w:val="24"/>
          <w:szCs w:val="24"/>
        </w:rPr>
        <w:t>Please note that all questions in this section are optional. If you choose not to provide information to a question in this section, please state this or write ‘N/A’ in the respective text box.</w:t>
      </w:r>
    </w:p>
    <w:p w14:paraId="43090340" w14:textId="77777777" w:rsidR="00BF6CD5" w:rsidRDefault="00BF6CD5">
      <w:pPr>
        <w:spacing w:after="0" w:line="264" w:lineRule="auto"/>
        <w:rPr>
          <w:rFonts w:ascii="Arial" w:hAnsi="Arial"/>
          <w:sz w:val="24"/>
          <w:szCs w:val="24"/>
        </w:rPr>
      </w:pPr>
    </w:p>
    <w:p w14:paraId="43090341" w14:textId="77777777" w:rsidR="00BF6CD5" w:rsidRDefault="006C1C85">
      <w:pPr>
        <w:pStyle w:val="Heading2"/>
      </w:pPr>
      <w:bookmarkStart w:id="103" w:name="_Toc97713572"/>
      <w:bookmarkStart w:id="104" w:name="_Toc97812441"/>
      <w:r>
        <w:t>F1</w:t>
      </w:r>
      <w:r>
        <w:tab/>
        <w:t>Dumping</w:t>
      </w:r>
      <w:bookmarkEnd w:id="102"/>
      <w:bookmarkEnd w:id="103"/>
      <w:bookmarkEnd w:id="104"/>
    </w:p>
    <w:p w14:paraId="43090342" w14:textId="77777777" w:rsidR="00BF6CD5" w:rsidRDefault="00BF6CD5">
      <w:pPr>
        <w:spacing w:after="0" w:line="264" w:lineRule="auto"/>
        <w:rPr>
          <w:rFonts w:ascii="Arial" w:hAnsi="Arial"/>
          <w:sz w:val="24"/>
          <w:szCs w:val="24"/>
        </w:rPr>
      </w:pPr>
    </w:p>
    <w:p w14:paraId="43090343" w14:textId="77777777" w:rsidR="00BF6CD5" w:rsidRDefault="006C1C85" w:rsidP="00EF3AE4">
      <w:pPr>
        <w:pStyle w:val="ListParagraph"/>
        <w:numPr>
          <w:ilvl w:val="0"/>
          <w:numId w:val="26"/>
        </w:numPr>
        <w:spacing w:after="0" w:line="264" w:lineRule="auto"/>
        <w:rPr>
          <w:rFonts w:ascii="Arial" w:hAnsi="Arial"/>
          <w:sz w:val="24"/>
          <w:szCs w:val="24"/>
        </w:rPr>
      </w:pPr>
      <w:r>
        <w:rPr>
          <w:rFonts w:ascii="Arial" w:hAnsi="Arial"/>
          <w:sz w:val="24"/>
          <w:szCs w:val="24"/>
        </w:rPr>
        <w:t>Do you have any information about the normal value of the like goods in the People’s Republic of China? Please substantiate with evidence where possible. This may include sales catalogues, price lists, invoices, quotes, market intelligence or sales correspondence, or any other documentation relating to the domestic price of the like goods in the People’s Republic of China.</w:t>
      </w:r>
    </w:p>
    <w:p w14:paraId="43090344"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46" w14:textId="0B89859B" w:rsidR="00BF6CD5" w:rsidRDefault="002B2E22" w:rsidP="002B2E22">
            <w:pPr>
              <w:autoSpaceDE w:val="0"/>
              <w:spacing w:after="0" w:line="264" w:lineRule="auto"/>
              <w:jc w:val="both"/>
              <w:rPr>
                <w:rFonts w:ascii="Arial" w:eastAsia="Yu Mincho" w:hAnsi="Arial"/>
                <w:sz w:val="24"/>
                <w:szCs w:val="24"/>
              </w:rPr>
            </w:pPr>
            <w:r>
              <w:rPr>
                <w:rFonts w:ascii="Arial" w:eastAsia="Yu Mincho" w:hAnsi="Arial"/>
                <w:sz w:val="24"/>
                <w:szCs w:val="24"/>
              </w:rPr>
              <w:t>Platts Steel Business Briefing Chinese price history in the appendix</w:t>
            </w:r>
            <w:r w:rsidR="00557A95">
              <w:rPr>
                <w:rFonts w:ascii="Arial" w:eastAsia="Yu Mincho" w:hAnsi="Arial"/>
                <w:sz w:val="24"/>
                <w:szCs w:val="24"/>
              </w:rPr>
              <w:t xml:space="preserve"> </w:t>
            </w:r>
            <w:r w:rsidR="00557A95">
              <w:rPr>
                <w:rFonts w:ascii="Arial" w:eastAsia="Yu Mincho" w:hAnsi="Arial"/>
                <w:sz w:val="24"/>
                <w:szCs w:val="24"/>
              </w:rPr>
              <w:t xml:space="preserve"> – domestic and export prices</w:t>
            </w:r>
          </w:p>
        </w:tc>
      </w:tr>
      <w:tr w:rsidR="00BF6CD5" w14:paraId="430903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4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49" w14:textId="5777DBB4"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w:t>
            </w:r>
            <w:r w:rsidR="002B2E22" w:rsidRPr="002B2E22">
              <w:rPr>
                <w:rFonts w:ascii="Arial" w:eastAsia="Yu Mincho" w:hAnsi="Arial"/>
                <w:sz w:val="24"/>
                <w:szCs w:val="24"/>
              </w:rPr>
              <w:t>F1 - China plate Platts SBB</w:t>
            </w:r>
          </w:p>
        </w:tc>
      </w:tr>
    </w:tbl>
    <w:p w14:paraId="4309034B" w14:textId="77777777" w:rsidR="00BF6CD5" w:rsidRDefault="00BF6CD5">
      <w:pPr>
        <w:spacing w:after="0" w:line="264" w:lineRule="auto"/>
        <w:rPr>
          <w:rFonts w:ascii="Arial" w:hAnsi="Arial"/>
          <w:sz w:val="24"/>
          <w:szCs w:val="24"/>
        </w:rPr>
      </w:pPr>
    </w:p>
    <w:p w14:paraId="4309034C" w14:textId="77777777" w:rsidR="00BF6CD5" w:rsidRDefault="006C1C85" w:rsidP="00EF3AE4">
      <w:pPr>
        <w:pStyle w:val="ListParagraph"/>
        <w:numPr>
          <w:ilvl w:val="0"/>
          <w:numId w:val="26"/>
        </w:numPr>
        <w:spacing w:after="0" w:line="264" w:lineRule="auto"/>
        <w:rPr>
          <w:rFonts w:ascii="Arial" w:hAnsi="Arial"/>
          <w:sz w:val="24"/>
          <w:szCs w:val="24"/>
        </w:rPr>
      </w:pPr>
      <w:r>
        <w:rPr>
          <w:rFonts w:ascii="Arial" w:hAnsi="Arial"/>
          <w:sz w:val="24"/>
          <w:szCs w:val="24"/>
        </w:rPr>
        <w:t>Do you have any information about the export price to the UK of the goods subject to review from the People’s Republic of China? Please substantiate with evidence where possible. This may include sales catalogues, price lists, invoices, quotes or sales correspondence, or any other relevant documentation relating to the export price to the UK of the goods subject to review from the People’s Republic of China.</w:t>
      </w:r>
    </w:p>
    <w:p w14:paraId="4309034D"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68FA0" w14:textId="77777777" w:rsidR="00557A95" w:rsidRPr="002D7A90" w:rsidRDefault="00557A95" w:rsidP="00557A95">
            <w:pPr>
              <w:autoSpaceDE w:val="0"/>
              <w:spacing w:after="0" w:line="264" w:lineRule="auto"/>
              <w:jc w:val="both"/>
              <w:rPr>
                <w:rFonts w:ascii="Arial" w:eastAsia="Yu Mincho" w:hAnsi="Arial"/>
                <w:b/>
                <w:sz w:val="24"/>
                <w:szCs w:val="24"/>
              </w:rPr>
            </w:pPr>
            <w:r w:rsidRPr="002D7A90">
              <w:rPr>
                <w:rFonts w:ascii="Arial" w:eastAsia="Yu Mincho" w:hAnsi="Arial"/>
                <w:b/>
                <w:sz w:val="24"/>
                <w:szCs w:val="24"/>
              </w:rPr>
              <w:t xml:space="preserve">Actual plate imports and price and potential Chinese import prices </w:t>
            </w:r>
            <w:r>
              <w:rPr>
                <w:rFonts w:ascii="Arial" w:eastAsia="Yu Mincho" w:hAnsi="Arial"/>
                <w:b/>
                <w:sz w:val="24"/>
                <w:szCs w:val="24"/>
              </w:rPr>
              <w:t>and discounts</w:t>
            </w:r>
          </w:p>
          <w:p w14:paraId="07F0D61A" w14:textId="77777777" w:rsidR="00557A95" w:rsidRDefault="00557A95" w:rsidP="00557A95">
            <w:pPr>
              <w:autoSpaceDE w:val="0"/>
              <w:spacing w:after="0" w:line="264" w:lineRule="auto"/>
              <w:jc w:val="both"/>
              <w:rPr>
                <w:rFonts w:ascii="Arial" w:eastAsia="Yu Mincho" w:hAnsi="Arial"/>
                <w:i/>
                <w:sz w:val="24"/>
                <w:szCs w:val="24"/>
              </w:rPr>
            </w:pPr>
          </w:p>
          <w:tbl>
            <w:tblPr>
              <w:tblW w:w="5974" w:type="dxa"/>
              <w:tblLook w:val="04A0" w:firstRow="1" w:lastRow="0" w:firstColumn="1" w:lastColumn="0" w:noHBand="0" w:noVBand="1"/>
            </w:tblPr>
            <w:tblGrid>
              <w:gridCol w:w="1120"/>
              <w:gridCol w:w="606"/>
              <w:gridCol w:w="741"/>
              <w:gridCol w:w="718"/>
              <w:gridCol w:w="725"/>
              <w:gridCol w:w="732"/>
              <w:gridCol w:w="1110"/>
              <w:gridCol w:w="222"/>
            </w:tblGrid>
            <w:tr w:rsidR="00557A95" w:rsidRPr="00430FB1" w14:paraId="64B1C591" w14:textId="77777777" w:rsidTr="00557A95">
              <w:trPr>
                <w:trHeight w:val="300"/>
              </w:trPr>
              <w:tc>
                <w:tcPr>
                  <w:tcW w:w="11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526947" w14:textId="77777777" w:rsidR="00557A95" w:rsidRPr="00430FB1" w:rsidRDefault="00557A95" w:rsidP="00557A95">
                  <w:pPr>
                    <w:suppressAutoHyphens w:val="0"/>
                    <w:autoSpaceDN/>
                    <w:spacing w:after="0" w:line="240" w:lineRule="auto"/>
                    <w:textAlignment w:val="auto"/>
                    <w:rPr>
                      <w:rFonts w:eastAsia="Times New Roman" w:cs="Calibri"/>
                      <w:b/>
                      <w:bCs/>
                      <w:color w:val="000000"/>
                      <w:lang w:eastAsia="en-GB"/>
                    </w:rPr>
                  </w:pPr>
                  <w:r w:rsidRPr="00430FB1">
                    <w:rPr>
                      <w:rFonts w:eastAsia="Times New Roman" w:cs="Calibri"/>
                      <w:b/>
                      <w:bCs/>
                      <w:color w:val="000000"/>
                      <w:lang w:eastAsia="en-GB"/>
                    </w:rPr>
                    <w:t> </w:t>
                  </w:r>
                </w:p>
              </w:tc>
              <w:tc>
                <w:tcPr>
                  <w:tcW w:w="1347" w:type="dxa"/>
                  <w:gridSpan w:val="2"/>
                  <w:tcBorders>
                    <w:top w:val="single" w:sz="4" w:space="0" w:color="auto"/>
                    <w:left w:val="nil"/>
                    <w:bottom w:val="single" w:sz="4" w:space="0" w:color="auto"/>
                    <w:right w:val="single" w:sz="4" w:space="0" w:color="auto"/>
                  </w:tcBorders>
                  <w:shd w:val="clear" w:color="DDEBF7" w:fill="DDEBF7"/>
                  <w:noWrap/>
                  <w:vAlign w:val="bottom"/>
                  <w:hideMark/>
                </w:tcPr>
                <w:p w14:paraId="1D9DADB9"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Vol kt</w:t>
                  </w:r>
                </w:p>
              </w:tc>
              <w:tc>
                <w:tcPr>
                  <w:tcW w:w="3285" w:type="dxa"/>
                  <w:gridSpan w:val="4"/>
                  <w:tcBorders>
                    <w:top w:val="single" w:sz="4" w:space="0" w:color="auto"/>
                    <w:left w:val="nil"/>
                    <w:bottom w:val="single" w:sz="4" w:space="0" w:color="auto"/>
                    <w:right w:val="single" w:sz="4" w:space="0" w:color="auto"/>
                  </w:tcBorders>
                  <w:shd w:val="clear" w:color="DDEBF7" w:fill="DDEBF7"/>
                  <w:noWrap/>
                  <w:vAlign w:val="bottom"/>
                  <w:hideMark/>
                </w:tcPr>
                <w:p w14:paraId="451E5F62"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GBP/t</w:t>
                  </w:r>
                </w:p>
              </w:tc>
              <w:tc>
                <w:tcPr>
                  <w:tcW w:w="222" w:type="dxa"/>
                  <w:tcBorders>
                    <w:top w:val="nil"/>
                    <w:left w:val="nil"/>
                    <w:bottom w:val="nil"/>
                    <w:right w:val="nil"/>
                  </w:tcBorders>
                  <w:shd w:val="clear" w:color="auto" w:fill="auto"/>
                  <w:noWrap/>
                  <w:vAlign w:val="bottom"/>
                  <w:hideMark/>
                </w:tcPr>
                <w:p w14:paraId="393E0FE3"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p>
              </w:tc>
            </w:tr>
            <w:tr w:rsidR="00557A95" w:rsidRPr="00430FB1" w14:paraId="5BBC7E21" w14:textId="77777777" w:rsidTr="00557A95">
              <w:trPr>
                <w:trHeight w:val="300"/>
              </w:trPr>
              <w:tc>
                <w:tcPr>
                  <w:tcW w:w="1120" w:type="dxa"/>
                  <w:tcBorders>
                    <w:top w:val="nil"/>
                    <w:left w:val="single" w:sz="4" w:space="0" w:color="auto"/>
                    <w:bottom w:val="single" w:sz="4" w:space="0" w:color="auto"/>
                    <w:right w:val="single" w:sz="4" w:space="0" w:color="auto"/>
                  </w:tcBorders>
                  <w:shd w:val="clear" w:color="DDEBF7" w:fill="DDEBF7"/>
                  <w:noWrap/>
                  <w:vAlign w:val="bottom"/>
                  <w:hideMark/>
                </w:tcPr>
                <w:p w14:paraId="12F52B23" w14:textId="77777777" w:rsidR="00557A95" w:rsidRPr="00430FB1" w:rsidRDefault="00557A95" w:rsidP="00557A95">
                  <w:pPr>
                    <w:suppressAutoHyphens w:val="0"/>
                    <w:autoSpaceDN/>
                    <w:spacing w:after="0" w:line="240" w:lineRule="auto"/>
                    <w:textAlignment w:val="auto"/>
                    <w:rPr>
                      <w:rFonts w:eastAsia="Times New Roman" w:cs="Calibri"/>
                      <w:b/>
                      <w:bCs/>
                      <w:color w:val="000000"/>
                      <w:lang w:eastAsia="en-GB"/>
                    </w:rPr>
                  </w:pPr>
                  <w:r w:rsidRPr="00430FB1">
                    <w:rPr>
                      <w:rFonts w:eastAsia="Times New Roman" w:cs="Calibri"/>
                      <w:b/>
                      <w:bCs/>
                      <w:color w:val="000000"/>
                      <w:lang w:eastAsia="en-GB"/>
                    </w:rPr>
                    <w:t>Date</w:t>
                  </w:r>
                </w:p>
              </w:tc>
              <w:tc>
                <w:tcPr>
                  <w:tcW w:w="606" w:type="dxa"/>
                  <w:tcBorders>
                    <w:top w:val="nil"/>
                    <w:left w:val="nil"/>
                    <w:bottom w:val="single" w:sz="4" w:space="0" w:color="auto"/>
                    <w:right w:val="single" w:sz="4" w:space="0" w:color="auto"/>
                  </w:tcBorders>
                  <w:shd w:val="clear" w:color="DDEBF7" w:fill="DDEBF7"/>
                  <w:noWrap/>
                  <w:vAlign w:val="bottom"/>
                  <w:hideMark/>
                </w:tcPr>
                <w:p w14:paraId="6284A0EC"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EU</w:t>
                  </w:r>
                </w:p>
              </w:tc>
              <w:tc>
                <w:tcPr>
                  <w:tcW w:w="741" w:type="dxa"/>
                  <w:tcBorders>
                    <w:top w:val="nil"/>
                    <w:left w:val="nil"/>
                    <w:bottom w:val="single" w:sz="4" w:space="0" w:color="auto"/>
                    <w:right w:val="single" w:sz="4" w:space="0" w:color="auto"/>
                  </w:tcBorders>
                  <w:shd w:val="clear" w:color="DDEBF7" w:fill="DDEBF7"/>
                  <w:noWrap/>
                  <w:vAlign w:val="bottom"/>
                  <w:hideMark/>
                </w:tcPr>
                <w:p w14:paraId="151E7B51"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Others</w:t>
                  </w:r>
                </w:p>
              </w:tc>
              <w:tc>
                <w:tcPr>
                  <w:tcW w:w="718" w:type="dxa"/>
                  <w:tcBorders>
                    <w:top w:val="nil"/>
                    <w:left w:val="nil"/>
                    <w:bottom w:val="single" w:sz="4" w:space="0" w:color="auto"/>
                    <w:right w:val="single" w:sz="4" w:space="0" w:color="auto"/>
                  </w:tcBorders>
                  <w:shd w:val="clear" w:color="DDEBF7" w:fill="DDEBF7"/>
                  <w:noWrap/>
                  <w:vAlign w:val="bottom"/>
                  <w:hideMark/>
                </w:tcPr>
                <w:p w14:paraId="4D6D9663"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EU</w:t>
                  </w:r>
                </w:p>
              </w:tc>
              <w:tc>
                <w:tcPr>
                  <w:tcW w:w="725" w:type="dxa"/>
                  <w:tcBorders>
                    <w:top w:val="nil"/>
                    <w:left w:val="nil"/>
                    <w:bottom w:val="single" w:sz="4" w:space="0" w:color="auto"/>
                    <w:right w:val="single" w:sz="4" w:space="0" w:color="auto"/>
                  </w:tcBorders>
                  <w:shd w:val="clear" w:color="DDEBF7" w:fill="DDEBF7"/>
                  <w:noWrap/>
                  <w:vAlign w:val="bottom"/>
                  <w:hideMark/>
                </w:tcPr>
                <w:p w14:paraId="002F2424"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Others</w:t>
                  </w:r>
                </w:p>
              </w:tc>
              <w:tc>
                <w:tcPr>
                  <w:tcW w:w="732" w:type="dxa"/>
                  <w:tcBorders>
                    <w:top w:val="nil"/>
                    <w:left w:val="nil"/>
                    <w:bottom w:val="single" w:sz="4" w:space="0" w:color="auto"/>
                    <w:right w:val="single" w:sz="4" w:space="0" w:color="auto"/>
                  </w:tcBorders>
                  <w:shd w:val="clear" w:color="DDEBF7" w:fill="DDEBF7"/>
                  <w:noWrap/>
                  <w:vAlign w:val="bottom"/>
                  <w:hideMark/>
                </w:tcPr>
                <w:p w14:paraId="2B8A3A31"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FF0000"/>
                      <w:lang w:eastAsia="en-GB"/>
                    </w:rPr>
                  </w:pPr>
                  <w:r w:rsidRPr="00430FB1">
                    <w:rPr>
                      <w:rFonts w:eastAsia="Times New Roman" w:cs="Calibri"/>
                      <w:b/>
                      <w:bCs/>
                      <w:color w:val="FF0000"/>
                      <w:lang w:eastAsia="en-GB"/>
                    </w:rPr>
                    <w:t>China</w:t>
                  </w:r>
                </w:p>
              </w:tc>
              <w:tc>
                <w:tcPr>
                  <w:tcW w:w="1110" w:type="dxa"/>
                  <w:tcBorders>
                    <w:top w:val="nil"/>
                    <w:left w:val="nil"/>
                    <w:bottom w:val="single" w:sz="4" w:space="0" w:color="auto"/>
                    <w:right w:val="single" w:sz="4" w:space="0" w:color="auto"/>
                  </w:tcBorders>
                  <w:shd w:val="clear" w:color="DDEBF7" w:fill="DDEBF7"/>
                  <w:noWrap/>
                  <w:vAlign w:val="bottom"/>
                  <w:hideMark/>
                </w:tcPr>
                <w:p w14:paraId="70E73DB8"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FF0000"/>
                      <w:lang w:eastAsia="en-GB"/>
                    </w:rPr>
                  </w:pPr>
                  <w:r w:rsidRPr="00430FB1">
                    <w:rPr>
                      <w:rFonts w:eastAsia="Times New Roman" w:cs="Calibri"/>
                      <w:b/>
                      <w:bCs/>
                      <w:color w:val="FF0000"/>
                      <w:lang w:eastAsia="en-GB"/>
                    </w:rPr>
                    <w:t>CHN+25%</w:t>
                  </w:r>
                </w:p>
              </w:tc>
              <w:tc>
                <w:tcPr>
                  <w:tcW w:w="222" w:type="dxa"/>
                  <w:tcBorders>
                    <w:top w:val="nil"/>
                    <w:left w:val="nil"/>
                    <w:bottom w:val="nil"/>
                    <w:right w:val="nil"/>
                  </w:tcBorders>
                  <w:shd w:val="clear" w:color="auto" w:fill="auto"/>
                  <w:noWrap/>
                  <w:vAlign w:val="bottom"/>
                  <w:hideMark/>
                </w:tcPr>
                <w:p w14:paraId="7237B4DA"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FF0000"/>
                      <w:lang w:eastAsia="en-GB"/>
                    </w:rPr>
                  </w:pPr>
                </w:p>
              </w:tc>
            </w:tr>
            <w:tr w:rsidR="00557A95" w:rsidRPr="00430FB1" w14:paraId="0B1C7CCB"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93F9F2A"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01/2021</w:t>
                  </w:r>
                </w:p>
              </w:tc>
              <w:tc>
                <w:tcPr>
                  <w:tcW w:w="606" w:type="dxa"/>
                  <w:tcBorders>
                    <w:top w:val="nil"/>
                    <w:left w:val="nil"/>
                    <w:bottom w:val="single" w:sz="4" w:space="0" w:color="auto"/>
                    <w:right w:val="single" w:sz="4" w:space="0" w:color="auto"/>
                  </w:tcBorders>
                  <w:shd w:val="clear" w:color="auto" w:fill="auto"/>
                  <w:noWrap/>
                  <w:vAlign w:val="bottom"/>
                  <w:hideMark/>
                </w:tcPr>
                <w:p w14:paraId="48C9ECA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9,6</w:t>
                  </w:r>
                </w:p>
              </w:tc>
              <w:tc>
                <w:tcPr>
                  <w:tcW w:w="741" w:type="dxa"/>
                  <w:tcBorders>
                    <w:top w:val="nil"/>
                    <w:left w:val="nil"/>
                    <w:bottom w:val="single" w:sz="4" w:space="0" w:color="auto"/>
                    <w:right w:val="single" w:sz="4" w:space="0" w:color="auto"/>
                  </w:tcBorders>
                  <w:shd w:val="clear" w:color="auto" w:fill="auto"/>
                  <w:noWrap/>
                  <w:vAlign w:val="bottom"/>
                  <w:hideMark/>
                </w:tcPr>
                <w:p w14:paraId="058930D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1,1</w:t>
                  </w:r>
                </w:p>
              </w:tc>
              <w:tc>
                <w:tcPr>
                  <w:tcW w:w="718" w:type="dxa"/>
                  <w:tcBorders>
                    <w:top w:val="nil"/>
                    <w:left w:val="nil"/>
                    <w:bottom w:val="single" w:sz="4" w:space="0" w:color="auto"/>
                    <w:right w:val="single" w:sz="4" w:space="0" w:color="auto"/>
                  </w:tcBorders>
                  <w:shd w:val="clear" w:color="auto" w:fill="auto"/>
                  <w:noWrap/>
                  <w:vAlign w:val="bottom"/>
                  <w:hideMark/>
                </w:tcPr>
                <w:p w14:paraId="7B2478D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721</w:t>
                  </w:r>
                </w:p>
              </w:tc>
              <w:tc>
                <w:tcPr>
                  <w:tcW w:w="725" w:type="dxa"/>
                  <w:tcBorders>
                    <w:top w:val="nil"/>
                    <w:left w:val="nil"/>
                    <w:bottom w:val="single" w:sz="4" w:space="0" w:color="auto"/>
                    <w:right w:val="single" w:sz="4" w:space="0" w:color="auto"/>
                  </w:tcBorders>
                  <w:shd w:val="clear" w:color="auto" w:fill="auto"/>
                  <w:noWrap/>
                  <w:vAlign w:val="bottom"/>
                  <w:hideMark/>
                </w:tcPr>
                <w:p w14:paraId="413C687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402</w:t>
                  </w:r>
                </w:p>
              </w:tc>
              <w:tc>
                <w:tcPr>
                  <w:tcW w:w="732" w:type="dxa"/>
                  <w:tcBorders>
                    <w:top w:val="nil"/>
                    <w:left w:val="nil"/>
                    <w:bottom w:val="single" w:sz="4" w:space="0" w:color="auto"/>
                    <w:right w:val="single" w:sz="4" w:space="0" w:color="auto"/>
                  </w:tcBorders>
                  <w:shd w:val="clear" w:color="auto" w:fill="auto"/>
                  <w:noWrap/>
                  <w:vAlign w:val="bottom"/>
                  <w:hideMark/>
                </w:tcPr>
                <w:p w14:paraId="45802BB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462</w:t>
                  </w:r>
                </w:p>
              </w:tc>
              <w:tc>
                <w:tcPr>
                  <w:tcW w:w="1110" w:type="dxa"/>
                  <w:tcBorders>
                    <w:top w:val="nil"/>
                    <w:left w:val="nil"/>
                    <w:bottom w:val="single" w:sz="4" w:space="0" w:color="auto"/>
                    <w:right w:val="single" w:sz="4" w:space="0" w:color="auto"/>
                  </w:tcBorders>
                  <w:shd w:val="clear" w:color="auto" w:fill="auto"/>
                  <w:noWrap/>
                  <w:vAlign w:val="bottom"/>
                  <w:hideMark/>
                </w:tcPr>
                <w:p w14:paraId="61190150"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578</w:t>
                  </w:r>
                </w:p>
              </w:tc>
              <w:tc>
                <w:tcPr>
                  <w:tcW w:w="222" w:type="dxa"/>
                  <w:tcBorders>
                    <w:top w:val="nil"/>
                    <w:left w:val="nil"/>
                    <w:bottom w:val="nil"/>
                    <w:right w:val="nil"/>
                  </w:tcBorders>
                  <w:shd w:val="clear" w:color="auto" w:fill="auto"/>
                  <w:noWrap/>
                  <w:vAlign w:val="bottom"/>
                  <w:hideMark/>
                </w:tcPr>
                <w:p w14:paraId="1754360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47CB4069"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EEC2D9E"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02/2021</w:t>
                  </w:r>
                </w:p>
              </w:tc>
              <w:tc>
                <w:tcPr>
                  <w:tcW w:w="606" w:type="dxa"/>
                  <w:tcBorders>
                    <w:top w:val="nil"/>
                    <w:left w:val="nil"/>
                    <w:bottom w:val="single" w:sz="4" w:space="0" w:color="auto"/>
                    <w:right w:val="single" w:sz="4" w:space="0" w:color="auto"/>
                  </w:tcBorders>
                  <w:shd w:val="clear" w:color="auto" w:fill="auto"/>
                  <w:noWrap/>
                  <w:vAlign w:val="bottom"/>
                  <w:hideMark/>
                </w:tcPr>
                <w:p w14:paraId="259EF73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17,9</w:t>
                  </w:r>
                </w:p>
              </w:tc>
              <w:tc>
                <w:tcPr>
                  <w:tcW w:w="741" w:type="dxa"/>
                  <w:tcBorders>
                    <w:top w:val="nil"/>
                    <w:left w:val="nil"/>
                    <w:bottom w:val="single" w:sz="4" w:space="0" w:color="auto"/>
                    <w:right w:val="single" w:sz="4" w:space="0" w:color="auto"/>
                  </w:tcBorders>
                  <w:shd w:val="clear" w:color="auto" w:fill="auto"/>
                  <w:noWrap/>
                  <w:vAlign w:val="bottom"/>
                  <w:hideMark/>
                </w:tcPr>
                <w:p w14:paraId="5E7FCE2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4,6</w:t>
                  </w:r>
                </w:p>
              </w:tc>
              <w:tc>
                <w:tcPr>
                  <w:tcW w:w="718" w:type="dxa"/>
                  <w:tcBorders>
                    <w:top w:val="nil"/>
                    <w:left w:val="nil"/>
                    <w:bottom w:val="single" w:sz="4" w:space="0" w:color="auto"/>
                    <w:right w:val="single" w:sz="4" w:space="0" w:color="auto"/>
                  </w:tcBorders>
                  <w:shd w:val="clear" w:color="auto" w:fill="auto"/>
                  <w:noWrap/>
                  <w:vAlign w:val="bottom"/>
                  <w:hideMark/>
                </w:tcPr>
                <w:p w14:paraId="6813A23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681</w:t>
                  </w:r>
                </w:p>
              </w:tc>
              <w:tc>
                <w:tcPr>
                  <w:tcW w:w="725" w:type="dxa"/>
                  <w:tcBorders>
                    <w:top w:val="nil"/>
                    <w:left w:val="nil"/>
                    <w:bottom w:val="single" w:sz="4" w:space="0" w:color="auto"/>
                    <w:right w:val="single" w:sz="4" w:space="0" w:color="auto"/>
                  </w:tcBorders>
                  <w:shd w:val="clear" w:color="auto" w:fill="auto"/>
                  <w:noWrap/>
                  <w:vAlign w:val="bottom"/>
                  <w:hideMark/>
                </w:tcPr>
                <w:p w14:paraId="5442730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507</w:t>
                  </w:r>
                </w:p>
              </w:tc>
              <w:tc>
                <w:tcPr>
                  <w:tcW w:w="732" w:type="dxa"/>
                  <w:tcBorders>
                    <w:top w:val="nil"/>
                    <w:left w:val="nil"/>
                    <w:bottom w:val="single" w:sz="4" w:space="0" w:color="auto"/>
                    <w:right w:val="single" w:sz="4" w:space="0" w:color="auto"/>
                  </w:tcBorders>
                  <w:shd w:val="clear" w:color="auto" w:fill="auto"/>
                  <w:noWrap/>
                  <w:vAlign w:val="bottom"/>
                  <w:hideMark/>
                </w:tcPr>
                <w:p w14:paraId="144431C9"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453</w:t>
                  </w:r>
                </w:p>
              </w:tc>
              <w:tc>
                <w:tcPr>
                  <w:tcW w:w="1110" w:type="dxa"/>
                  <w:tcBorders>
                    <w:top w:val="nil"/>
                    <w:left w:val="nil"/>
                    <w:bottom w:val="single" w:sz="4" w:space="0" w:color="auto"/>
                    <w:right w:val="single" w:sz="4" w:space="0" w:color="auto"/>
                  </w:tcBorders>
                  <w:shd w:val="clear" w:color="auto" w:fill="auto"/>
                  <w:noWrap/>
                  <w:vAlign w:val="bottom"/>
                  <w:hideMark/>
                </w:tcPr>
                <w:p w14:paraId="173695C2"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566</w:t>
                  </w:r>
                </w:p>
              </w:tc>
              <w:tc>
                <w:tcPr>
                  <w:tcW w:w="222" w:type="dxa"/>
                  <w:tcBorders>
                    <w:top w:val="nil"/>
                    <w:left w:val="nil"/>
                    <w:bottom w:val="nil"/>
                    <w:right w:val="nil"/>
                  </w:tcBorders>
                  <w:shd w:val="clear" w:color="auto" w:fill="auto"/>
                  <w:noWrap/>
                  <w:vAlign w:val="bottom"/>
                  <w:hideMark/>
                </w:tcPr>
                <w:p w14:paraId="241BED9F"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62A58105"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B72E7BD"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03/2021</w:t>
                  </w:r>
                </w:p>
              </w:tc>
              <w:tc>
                <w:tcPr>
                  <w:tcW w:w="606" w:type="dxa"/>
                  <w:tcBorders>
                    <w:top w:val="nil"/>
                    <w:left w:val="nil"/>
                    <w:bottom w:val="single" w:sz="4" w:space="0" w:color="auto"/>
                    <w:right w:val="single" w:sz="4" w:space="0" w:color="auto"/>
                  </w:tcBorders>
                  <w:shd w:val="clear" w:color="auto" w:fill="auto"/>
                  <w:noWrap/>
                  <w:vAlign w:val="bottom"/>
                  <w:hideMark/>
                </w:tcPr>
                <w:p w14:paraId="6231379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26,0</w:t>
                  </w:r>
                </w:p>
              </w:tc>
              <w:tc>
                <w:tcPr>
                  <w:tcW w:w="741" w:type="dxa"/>
                  <w:tcBorders>
                    <w:top w:val="nil"/>
                    <w:left w:val="nil"/>
                    <w:bottom w:val="single" w:sz="4" w:space="0" w:color="auto"/>
                    <w:right w:val="single" w:sz="4" w:space="0" w:color="auto"/>
                  </w:tcBorders>
                  <w:shd w:val="clear" w:color="auto" w:fill="auto"/>
                  <w:noWrap/>
                  <w:vAlign w:val="bottom"/>
                  <w:hideMark/>
                </w:tcPr>
                <w:p w14:paraId="152DA3D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7,5</w:t>
                  </w:r>
                </w:p>
              </w:tc>
              <w:tc>
                <w:tcPr>
                  <w:tcW w:w="718" w:type="dxa"/>
                  <w:tcBorders>
                    <w:top w:val="nil"/>
                    <w:left w:val="nil"/>
                    <w:bottom w:val="single" w:sz="4" w:space="0" w:color="auto"/>
                    <w:right w:val="single" w:sz="4" w:space="0" w:color="auto"/>
                  </w:tcBorders>
                  <w:shd w:val="clear" w:color="auto" w:fill="auto"/>
                  <w:noWrap/>
                  <w:vAlign w:val="bottom"/>
                  <w:hideMark/>
                </w:tcPr>
                <w:p w14:paraId="12F2899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670</w:t>
                  </w:r>
                </w:p>
              </w:tc>
              <w:tc>
                <w:tcPr>
                  <w:tcW w:w="725" w:type="dxa"/>
                  <w:tcBorders>
                    <w:top w:val="nil"/>
                    <w:left w:val="nil"/>
                    <w:bottom w:val="single" w:sz="4" w:space="0" w:color="auto"/>
                    <w:right w:val="single" w:sz="4" w:space="0" w:color="auto"/>
                  </w:tcBorders>
                  <w:shd w:val="clear" w:color="auto" w:fill="auto"/>
                  <w:noWrap/>
                  <w:vAlign w:val="bottom"/>
                  <w:hideMark/>
                </w:tcPr>
                <w:p w14:paraId="7D94C7E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464</w:t>
                  </w:r>
                </w:p>
              </w:tc>
              <w:tc>
                <w:tcPr>
                  <w:tcW w:w="732" w:type="dxa"/>
                  <w:tcBorders>
                    <w:top w:val="nil"/>
                    <w:left w:val="nil"/>
                    <w:bottom w:val="single" w:sz="4" w:space="0" w:color="auto"/>
                    <w:right w:val="single" w:sz="4" w:space="0" w:color="auto"/>
                  </w:tcBorders>
                  <w:shd w:val="clear" w:color="auto" w:fill="auto"/>
                  <w:noWrap/>
                  <w:vAlign w:val="bottom"/>
                  <w:hideMark/>
                </w:tcPr>
                <w:p w14:paraId="4FC5102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477</w:t>
                  </w:r>
                </w:p>
              </w:tc>
              <w:tc>
                <w:tcPr>
                  <w:tcW w:w="1110" w:type="dxa"/>
                  <w:tcBorders>
                    <w:top w:val="nil"/>
                    <w:left w:val="nil"/>
                    <w:bottom w:val="single" w:sz="4" w:space="0" w:color="auto"/>
                    <w:right w:val="single" w:sz="4" w:space="0" w:color="auto"/>
                  </w:tcBorders>
                  <w:shd w:val="clear" w:color="auto" w:fill="auto"/>
                  <w:noWrap/>
                  <w:vAlign w:val="bottom"/>
                  <w:hideMark/>
                </w:tcPr>
                <w:p w14:paraId="56089289"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597</w:t>
                  </w:r>
                </w:p>
              </w:tc>
              <w:tc>
                <w:tcPr>
                  <w:tcW w:w="222" w:type="dxa"/>
                  <w:tcBorders>
                    <w:top w:val="nil"/>
                    <w:left w:val="nil"/>
                    <w:bottom w:val="nil"/>
                    <w:right w:val="nil"/>
                  </w:tcBorders>
                  <w:shd w:val="clear" w:color="auto" w:fill="auto"/>
                  <w:noWrap/>
                  <w:vAlign w:val="bottom"/>
                  <w:hideMark/>
                </w:tcPr>
                <w:p w14:paraId="21EA75BA"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6FB890E3"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2537FE0"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04/2021</w:t>
                  </w:r>
                </w:p>
              </w:tc>
              <w:tc>
                <w:tcPr>
                  <w:tcW w:w="606" w:type="dxa"/>
                  <w:tcBorders>
                    <w:top w:val="nil"/>
                    <w:left w:val="nil"/>
                    <w:bottom w:val="single" w:sz="4" w:space="0" w:color="auto"/>
                    <w:right w:val="single" w:sz="4" w:space="0" w:color="auto"/>
                  </w:tcBorders>
                  <w:shd w:val="clear" w:color="auto" w:fill="auto"/>
                  <w:noWrap/>
                  <w:vAlign w:val="bottom"/>
                  <w:hideMark/>
                </w:tcPr>
                <w:p w14:paraId="585D6CC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16,3</w:t>
                  </w:r>
                </w:p>
              </w:tc>
              <w:tc>
                <w:tcPr>
                  <w:tcW w:w="741" w:type="dxa"/>
                  <w:tcBorders>
                    <w:top w:val="nil"/>
                    <w:left w:val="nil"/>
                    <w:bottom w:val="single" w:sz="4" w:space="0" w:color="auto"/>
                    <w:right w:val="single" w:sz="4" w:space="0" w:color="auto"/>
                  </w:tcBorders>
                  <w:shd w:val="clear" w:color="auto" w:fill="auto"/>
                  <w:noWrap/>
                  <w:vAlign w:val="bottom"/>
                  <w:hideMark/>
                </w:tcPr>
                <w:p w14:paraId="13239F5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8,3</w:t>
                  </w:r>
                </w:p>
              </w:tc>
              <w:tc>
                <w:tcPr>
                  <w:tcW w:w="718" w:type="dxa"/>
                  <w:tcBorders>
                    <w:top w:val="nil"/>
                    <w:left w:val="nil"/>
                    <w:bottom w:val="single" w:sz="4" w:space="0" w:color="auto"/>
                    <w:right w:val="single" w:sz="4" w:space="0" w:color="auto"/>
                  </w:tcBorders>
                  <w:shd w:val="clear" w:color="auto" w:fill="auto"/>
                  <w:noWrap/>
                  <w:vAlign w:val="bottom"/>
                  <w:hideMark/>
                </w:tcPr>
                <w:p w14:paraId="58A46CD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719</w:t>
                  </w:r>
                </w:p>
              </w:tc>
              <w:tc>
                <w:tcPr>
                  <w:tcW w:w="725" w:type="dxa"/>
                  <w:tcBorders>
                    <w:top w:val="nil"/>
                    <w:left w:val="nil"/>
                    <w:bottom w:val="single" w:sz="4" w:space="0" w:color="auto"/>
                    <w:right w:val="single" w:sz="4" w:space="0" w:color="auto"/>
                  </w:tcBorders>
                  <w:shd w:val="clear" w:color="auto" w:fill="auto"/>
                  <w:noWrap/>
                  <w:vAlign w:val="bottom"/>
                  <w:hideMark/>
                </w:tcPr>
                <w:p w14:paraId="36EFB88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506</w:t>
                  </w:r>
                </w:p>
              </w:tc>
              <w:tc>
                <w:tcPr>
                  <w:tcW w:w="732" w:type="dxa"/>
                  <w:tcBorders>
                    <w:top w:val="nil"/>
                    <w:left w:val="nil"/>
                    <w:bottom w:val="single" w:sz="4" w:space="0" w:color="auto"/>
                    <w:right w:val="single" w:sz="4" w:space="0" w:color="auto"/>
                  </w:tcBorders>
                  <w:shd w:val="clear" w:color="auto" w:fill="auto"/>
                  <w:noWrap/>
                  <w:vAlign w:val="bottom"/>
                  <w:hideMark/>
                </w:tcPr>
                <w:p w14:paraId="25875077"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528</w:t>
                  </w:r>
                </w:p>
              </w:tc>
              <w:tc>
                <w:tcPr>
                  <w:tcW w:w="1110" w:type="dxa"/>
                  <w:tcBorders>
                    <w:top w:val="nil"/>
                    <w:left w:val="nil"/>
                    <w:bottom w:val="single" w:sz="4" w:space="0" w:color="auto"/>
                    <w:right w:val="single" w:sz="4" w:space="0" w:color="auto"/>
                  </w:tcBorders>
                  <w:shd w:val="clear" w:color="auto" w:fill="auto"/>
                  <w:noWrap/>
                  <w:vAlign w:val="bottom"/>
                  <w:hideMark/>
                </w:tcPr>
                <w:p w14:paraId="53269FE6"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660</w:t>
                  </w:r>
                </w:p>
              </w:tc>
              <w:tc>
                <w:tcPr>
                  <w:tcW w:w="222" w:type="dxa"/>
                  <w:tcBorders>
                    <w:top w:val="nil"/>
                    <w:left w:val="nil"/>
                    <w:bottom w:val="nil"/>
                    <w:right w:val="nil"/>
                  </w:tcBorders>
                  <w:shd w:val="clear" w:color="auto" w:fill="auto"/>
                  <w:noWrap/>
                  <w:vAlign w:val="bottom"/>
                  <w:hideMark/>
                </w:tcPr>
                <w:p w14:paraId="0BD11D0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56C97E2A"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69B5798"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05/2021</w:t>
                  </w:r>
                </w:p>
              </w:tc>
              <w:tc>
                <w:tcPr>
                  <w:tcW w:w="606" w:type="dxa"/>
                  <w:tcBorders>
                    <w:top w:val="nil"/>
                    <w:left w:val="nil"/>
                    <w:bottom w:val="single" w:sz="4" w:space="0" w:color="auto"/>
                    <w:right w:val="single" w:sz="4" w:space="0" w:color="auto"/>
                  </w:tcBorders>
                  <w:shd w:val="clear" w:color="auto" w:fill="auto"/>
                  <w:noWrap/>
                  <w:vAlign w:val="bottom"/>
                  <w:hideMark/>
                </w:tcPr>
                <w:p w14:paraId="607C10E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16,4</w:t>
                  </w:r>
                </w:p>
              </w:tc>
              <w:tc>
                <w:tcPr>
                  <w:tcW w:w="741" w:type="dxa"/>
                  <w:tcBorders>
                    <w:top w:val="nil"/>
                    <w:left w:val="nil"/>
                    <w:bottom w:val="single" w:sz="4" w:space="0" w:color="auto"/>
                    <w:right w:val="single" w:sz="4" w:space="0" w:color="auto"/>
                  </w:tcBorders>
                  <w:shd w:val="clear" w:color="auto" w:fill="auto"/>
                  <w:noWrap/>
                  <w:vAlign w:val="bottom"/>
                  <w:hideMark/>
                </w:tcPr>
                <w:p w14:paraId="12A1279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3,8</w:t>
                  </w:r>
                </w:p>
              </w:tc>
              <w:tc>
                <w:tcPr>
                  <w:tcW w:w="718" w:type="dxa"/>
                  <w:tcBorders>
                    <w:top w:val="nil"/>
                    <w:left w:val="nil"/>
                    <w:bottom w:val="single" w:sz="4" w:space="0" w:color="auto"/>
                    <w:right w:val="single" w:sz="4" w:space="0" w:color="auto"/>
                  </w:tcBorders>
                  <w:shd w:val="clear" w:color="auto" w:fill="auto"/>
                  <w:noWrap/>
                  <w:vAlign w:val="bottom"/>
                  <w:hideMark/>
                </w:tcPr>
                <w:p w14:paraId="4B7986A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751</w:t>
                  </w:r>
                </w:p>
              </w:tc>
              <w:tc>
                <w:tcPr>
                  <w:tcW w:w="725" w:type="dxa"/>
                  <w:tcBorders>
                    <w:top w:val="nil"/>
                    <w:left w:val="nil"/>
                    <w:bottom w:val="single" w:sz="4" w:space="0" w:color="auto"/>
                    <w:right w:val="single" w:sz="4" w:space="0" w:color="auto"/>
                  </w:tcBorders>
                  <w:shd w:val="clear" w:color="auto" w:fill="auto"/>
                  <w:noWrap/>
                  <w:vAlign w:val="bottom"/>
                  <w:hideMark/>
                </w:tcPr>
                <w:p w14:paraId="102EAB1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544</w:t>
                  </w:r>
                </w:p>
              </w:tc>
              <w:tc>
                <w:tcPr>
                  <w:tcW w:w="732" w:type="dxa"/>
                  <w:tcBorders>
                    <w:top w:val="nil"/>
                    <w:left w:val="nil"/>
                    <w:bottom w:val="single" w:sz="4" w:space="0" w:color="auto"/>
                    <w:right w:val="single" w:sz="4" w:space="0" w:color="auto"/>
                  </w:tcBorders>
                  <w:shd w:val="clear" w:color="auto" w:fill="auto"/>
                  <w:noWrap/>
                  <w:vAlign w:val="bottom"/>
                  <w:hideMark/>
                </w:tcPr>
                <w:p w14:paraId="6966CB66"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592</w:t>
                  </w:r>
                </w:p>
              </w:tc>
              <w:tc>
                <w:tcPr>
                  <w:tcW w:w="1110" w:type="dxa"/>
                  <w:tcBorders>
                    <w:top w:val="nil"/>
                    <w:left w:val="nil"/>
                    <w:bottom w:val="single" w:sz="4" w:space="0" w:color="auto"/>
                    <w:right w:val="single" w:sz="4" w:space="0" w:color="auto"/>
                  </w:tcBorders>
                  <w:shd w:val="clear" w:color="auto" w:fill="auto"/>
                  <w:noWrap/>
                  <w:vAlign w:val="bottom"/>
                  <w:hideMark/>
                </w:tcPr>
                <w:p w14:paraId="279608C9"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739</w:t>
                  </w:r>
                </w:p>
              </w:tc>
              <w:tc>
                <w:tcPr>
                  <w:tcW w:w="222" w:type="dxa"/>
                  <w:tcBorders>
                    <w:top w:val="nil"/>
                    <w:left w:val="nil"/>
                    <w:bottom w:val="nil"/>
                    <w:right w:val="nil"/>
                  </w:tcBorders>
                  <w:shd w:val="clear" w:color="auto" w:fill="auto"/>
                  <w:noWrap/>
                  <w:vAlign w:val="bottom"/>
                  <w:hideMark/>
                </w:tcPr>
                <w:p w14:paraId="41DBBCBE"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571C279D"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AF9E674"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06/2021</w:t>
                  </w:r>
                </w:p>
              </w:tc>
              <w:tc>
                <w:tcPr>
                  <w:tcW w:w="606" w:type="dxa"/>
                  <w:tcBorders>
                    <w:top w:val="nil"/>
                    <w:left w:val="nil"/>
                    <w:bottom w:val="single" w:sz="4" w:space="0" w:color="auto"/>
                    <w:right w:val="single" w:sz="4" w:space="0" w:color="auto"/>
                  </w:tcBorders>
                  <w:shd w:val="clear" w:color="auto" w:fill="auto"/>
                  <w:noWrap/>
                  <w:vAlign w:val="bottom"/>
                  <w:hideMark/>
                </w:tcPr>
                <w:p w14:paraId="300AB7C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21,8</w:t>
                  </w:r>
                </w:p>
              </w:tc>
              <w:tc>
                <w:tcPr>
                  <w:tcW w:w="741" w:type="dxa"/>
                  <w:tcBorders>
                    <w:top w:val="nil"/>
                    <w:left w:val="nil"/>
                    <w:bottom w:val="single" w:sz="4" w:space="0" w:color="auto"/>
                    <w:right w:val="single" w:sz="4" w:space="0" w:color="auto"/>
                  </w:tcBorders>
                  <w:shd w:val="clear" w:color="auto" w:fill="auto"/>
                  <w:noWrap/>
                  <w:vAlign w:val="bottom"/>
                  <w:hideMark/>
                </w:tcPr>
                <w:p w14:paraId="2638F349"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8,7</w:t>
                  </w:r>
                </w:p>
              </w:tc>
              <w:tc>
                <w:tcPr>
                  <w:tcW w:w="718" w:type="dxa"/>
                  <w:tcBorders>
                    <w:top w:val="nil"/>
                    <w:left w:val="nil"/>
                    <w:bottom w:val="single" w:sz="4" w:space="0" w:color="auto"/>
                    <w:right w:val="single" w:sz="4" w:space="0" w:color="auto"/>
                  </w:tcBorders>
                  <w:shd w:val="clear" w:color="auto" w:fill="auto"/>
                  <w:noWrap/>
                  <w:vAlign w:val="bottom"/>
                  <w:hideMark/>
                </w:tcPr>
                <w:p w14:paraId="71D9EE8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801</w:t>
                  </w:r>
                </w:p>
              </w:tc>
              <w:tc>
                <w:tcPr>
                  <w:tcW w:w="725" w:type="dxa"/>
                  <w:tcBorders>
                    <w:top w:val="nil"/>
                    <w:left w:val="nil"/>
                    <w:bottom w:val="single" w:sz="4" w:space="0" w:color="auto"/>
                    <w:right w:val="single" w:sz="4" w:space="0" w:color="auto"/>
                  </w:tcBorders>
                  <w:shd w:val="clear" w:color="auto" w:fill="auto"/>
                  <w:noWrap/>
                  <w:vAlign w:val="bottom"/>
                  <w:hideMark/>
                </w:tcPr>
                <w:p w14:paraId="50A0243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624</w:t>
                  </w:r>
                </w:p>
              </w:tc>
              <w:tc>
                <w:tcPr>
                  <w:tcW w:w="732" w:type="dxa"/>
                  <w:tcBorders>
                    <w:top w:val="nil"/>
                    <w:left w:val="nil"/>
                    <w:bottom w:val="single" w:sz="4" w:space="0" w:color="auto"/>
                    <w:right w:val="single" w:sz="4" w:space="0" w:color="auto"/>
                  </w:tcBorders>
                  <w:shd w:val="clear" w:color="auto" w:fill="auto"/>
                  <w:noWrap/>
                  <w:vAlign w:val="bottom"/>
                  <w:hideMark/>
                </w:tcPr>
                <w:p w14:paraId="2A9AC307"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598</w:t>
                  </w:r>
                </w:p>
              </w:tc>
              <w:tc>
                <w:tcPr>
                  <w:tcW w:w="1110" w:type="dxa"/>
                  <w:tcBorders>
                    <w:top w:val="nil"/>
                    <w:left w:val="nil"/>
                    <w:bottom w:val="single" w:sz="4" w:space="0" w:color="auto"/>
                    <w:right w:val="single" w:sz="4" w:space="0" w:color="auto"/>
                  </w:tcBorders>
                  <w:shd w:val="clear" w:color="auto" w:fill="auto"/>
                  <w:noWrap/>
                  <w:vAlign w:val="bottom"/>
                  <w:hideMark/>
                </w:tcPr>
                <w:p w14:paraId="0E38A3FC"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747</w:t>
                  </w:r>
                </w:p>
              </w:tc>
              <w:tc>
                <w:tcPr>
                  <w:tcW w:w="222" w:type="dxa"/>
                  <w:tcBorders>
                    <w:top w:val="nil"/>
                    <w:left w:val="nil"/>
                    <w:bottom w:val="nil"/>
                    <w:right w:val="nil"/>
                  </w:tcBorders>
                  <w:shd w:val="clear" w:color="auto" w:fill="auto"/>
                  <w:noWrap/>
                  <w:vAlign w:val="bottom"/>
                  <w:hideMark/>
                </w:tcPr>
                <w:p w14:paraId="2DF7B61E"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3F940791"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E28A772"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07/2021</w:t>
                  </w:r>
                </w:p>
              </w:tc>
              <w:tc>
                <w:tcPr>
                  <w:tcW w:w="606" w:type="dxa"/>
                  <w:tcBorders>
                    <w:top w:val="nil"/>
                    <w:left w:val="nil"/>
                    <w:bottom w:val="single" w:sz="4" w:space="0" w:color="auto"/>
                    <w:right w:val="single" w:sz="4" w:space="0" w:color="auto"/>
                  </w:tcBorders>
                  <w:shd w:val="clear" w:color="auto" w:fill="auto"/>
                  <w:noWrap/>
                  <w:vAlign w:val="bottom"/>
                  <w:hideMark/>
                </w:tcPr>
                <w:p w14:paraId="28ACB27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20,8</w:t>
                  </w:r>
                </w:p>
              </w:tc>
              <w:tc>
                <w:tcPr>
                  <w:tcW w:w="741" w:type="dxa"/>
                  <w:tcBorders>
                    <w:top w:val="nil"/>
                    <w:left w:val="nil"/>
                    <w:bottom w:val="single" w:sz="4" w:space="0" w:color="auto"/>
                    <w:right w:val="single" w:sz="4" w:space="0" w:color="auto"/>
                  </w:tcBorders>
                  <w:shd w:val="clear" w:color="auto" w:fill="auto"/>
                  <w:noWrap/>
                  <w:vAlign w:val="bottom"/>
                  <w:hideMark/>
                </w:tcPr>
                <w:p w14:paraId="0446F7A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5,6</w:t>
                  </w:r>
                </w:p>
              </w:tc>
              <w:tc>
                <w:tcPr>
                  <w:tcW w:w="718" w:type="dxa"/>
                  <w:tcBorders>
                    <w:top w:val="nil"/>
                    <w:left w:val="nil"/>
                    <w:bottom w:val="single" w:sz="4" w:space="0" w:color="auto"/>
                    <w:right w:val="single" w:sz="4" w:space="0" w:color="auto"/>
                  </w:tcBorders>
                  <w:shd w:val="clear" w:color="auto" w:fill="auto"/>
                  <w:noWrap/>
                  <w:vAlign w:val="bottom"/>
                  <w:hideMark/>
                </w:tcPr>
                <w:p w14:paraId="3198015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900</w:t>
                  </w:r>
                </w:p>
              </w:tc>
              <w:tc>
                <w:tcPr>
                  <w:tcW w:w="725" w:type="dxa"/>
                  <w:tcBorders>
                    <w:top w:val="nil"/>
                    <w:left w:val="nil"/>
                    <w:bottom w:val="single" w:sz="4" w:space="0" w:color="auto"/>
                    <w:right w:val="single" w:sz="4" w:space="0" w:color="auto"/>
                  </w:tcBorders>
                  <w:shd w:val="clear" w:color="auto" w:fill="auto"/>
                  <w:noWrap/>
                  <w:vAlign w:val="bottom"/>
                  <w:hideMark/>
                </w:tcPr>
                <w:p w14:paraId="2F780C2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773</w:t>
                  </w:r>
                </w:p>
              </w:tc>
              <w:tc>
                <w:tcPr>
                  <w:tcW w:w="732" w:type="dxa"/>
                  <w:tcBorders>
                    <w:top w:val="nil"/>
                    <w:left w:val="nil"/>
                    <w:bottom w:val="single" w:sz="4" w:space="0" w:color="auto"/>
                    <w:right w:val="single" w:sz="4" w:space="0" w:color="auto"/>
                  </w:tcBorders>
                  <w:shd w:val="clear" w:color="auto" w:fill="auto"/>
                  <w:noWrap/>
                  <w:vAlign w:val="bottom"/>
                  <w:hideMark/>
                </w:tcPr>
                <w:p w14:paraId="2B76C15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618</w:t>
                  </w:r>
                </w:p>
              </w:tc>
              <w:tc>
                <w:tcPr>
                  <w:tcW w:w="1110" w:type="dxa"/>
                  <w:tcBorders>
                    <w:top w:val="nil"/>
                    <w:left w:val="nil"/>
                    <w:bottom w:val="single" w:sz="4" w:space="0" w:color="auto"/>
                    <w:right w:val="single" w:sz="4" w:space="0" w:color="auto"/>
                  </w:tcBorders>
                  <w:shd w:val="clear" w:color="auto" w:fill="auto"/>
                  <w:noWrap/>
                  <w:vAlign w:val="bottom"/>
                  <w:hideMark/>
                </w:tcPr>
                <w:p w14:paraId="05E498B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772</w:t>
                  </w:r>
                </w:p>
              </w:tc>
              <w:tc>
                <w:tcPr>
                  <w:tcW w:w="222" w:type="dxa"/>
                  <w:tcBorders>
                    <w:top w:val="nil"/>
                    <w:left w:val="nil"/>
                    <w:bottom w:val="nil"/>
                    <w:right w:val="nil"/>
                  </w:tcBorders>
                  <w:shd w:val="clear" w:color="auto" w:fill="auto"/>
                  <w:noWrap/>
                  <w:vAlign w:val="bottom"/>
                  <w:hideMark/>
                </w:tcPr>
                <w:p w14:paraId="2DC2E04C"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05B73CB8"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F32882"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08/2021</w:t>
                  </w:r>
                </w:p>
              </w:tc>
              <w:tc>
                <w:tcPr>
                  <w:tcW w:w="606" w:type="dxa"/>
                  <w:tcBorders>
                    <w:top w:val="nil"/>
                    <w:left w:val="nil"/>
                    <w:bottom w:val="single" w:sz="4" w:space="0" w:color="auto"/>
                    <w:right w:val="single" w:sz="4" w:space="0" w:color="auto"/>
                  </w:tcBorders>
                  <w:shd w:val="clear" w:color="auto" w:fill="auto"/>
                  <w:noWrap/>
                  <w:vAlign w:val="bottom"/>
                  <w:hideMark/>
                </w:tcPr>
                <w:p w14:paraId="0765CD1C"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16,1</w:t>
                  </w:r>
                </w:p>
              </w:tc>
              <w:tc>
                <w:tcPr>
                  <w:tcW w:w="741" w:type="dxa"/>
                  <w:tcBorders>
                    <w:top w:val="nil"/>
                    <w:left w:val="nil"/>
                    <w:bottom w:val="single" w:sz="4" w:space="0" w:color="auto"/>
                    <w:right w:val="single" w:sz="4" w:space="0" w:color="auto"/>
                  </w:tcBorders>
                  <w:shd w:val="clear" w:color="auto" w:fill="auto"/>
                  <w:noWrap/>
                  <w:vAlign w:val="bottom"/>
                  <w:hideMark/>
                </w:tcPr>
                <w:p w14:paraId="677A626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8,1</w:t>
                  </w:r>
                </w:p>
              </w:tc>
              <w:tc>
                <w:tcPr>
                  <w:tcW w:w="718" w:type="dxa"/>
                  <w:tcBorders>
                    <w:top w:val="nil"/>
                    <w:left w:val="nil"/>
                    <w:bottom w:val="single" w:sz="4" w:space="0" w:color="auto"/>
                    <w:right w:val="single" w:sz="4" w:space="0" w:color="auto"/>
                  </w:tcBorders>
                  <w:shd w:val="clear" w:color="auto" w:fill="auto"/>
                  <w:noWrap/>
                  <w:vAlign w:val="bottom"/>
                  <w:hideMark/>
                </w:tcPr>
                <w:p w14:paraId="5D1D9182"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899</w:t>
                  </w:r>
                </w:p>
              </w:tc>
              <w:tc>
                <w:tcPr>
                  <w:tcW w:w="725" w:type="dxa"/>
                  <w:tcBorders>
                    <w:top w:val="nil"/>
                    <w:left w:val="nil"/>
                    <w:bottom w:val="single" w:sz="4" w:space="0" w:color="auto"/>
                    <w:right w:val="single" w:sz="4" w:space="0" w:color="auto"/>
                  </w:tcBorders>
                  <w:shd w:val="clear" w:color="auto" w:fill="auto"/>
                  <w:noWrap/>
                  <w:vAlign w:val="bottom"/>
                  <w:hideMark/>
                </w:tcPr>
                <w:p w14:paraId="526419B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745</w:t>
                  </w:r>
                </w:p>
              </w:tc>
              <w:tc>
                <w:tcPr>
                  <w:tcW w:w="732" w:type="dxa"/>
                  <w:tcBorders>
                    <w:top w:val="nil"/>
                    <w:left w:val="nil"/>
                    <w:bottom w:val="single" w:sz="4" w:space="0" w:color="auto"/>
                    <w:right w:val="single" w:sz="4" w:space="0" w:color="auto"/>
                  </w:tcBorders>
                  <w:shd w:val="clear" w:color="auto" w:fill="auto"/>
                  <w:noWrap/>
                  <w:vAlign w:val="bottom"/>
                  <w:hideMark/>
                </w:tcPr>
                <w:p w14:paraId="653C6EF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645</w:t>
                  </w:r>
                </w:p>
              </w:tc>
              <w:tc>
                <w:tcPr>
                  <w:tcW w:w="1110" w:type="dxa"/>
                  <w:tcBorders>
                    <w:top w:val="nil"/>
                    <w:left w:val="nil"/>
                    <w:bottom w:val="single" w:sz="4" w:space="0" w:color="auto"/>
                    <w:right w:val="single" w:sz="4" w:space="0" w:color="auto"/>
                  </w:tcBorders>
                  <w:shd w:val="clear" w:color="auto" w:fill="auto"/>
                  <w:noWrap/>
                  <w:vAlign w:val="bottom"/>
                  <w:hideMark/>
                </w:tcPr>
                <w:p w14:paraId="5A7A6EA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806</w:t>
                  </w:r>
                </w:p>
              </w:tc>
              <w:tc>
                <w:tcPr>
                  <w:tcW w:w="222" w:type="dxa"/>
                  <w:tcBorders>
                    <w:top w:val="nil"/>
                    <w:left w:val="nil"/>
                    <w:bottom w:val="nil"/>
                    <w:right w:val="nil"/>
                  </w:tcBorders>
                  <w:shd w:val="clear" w:color="auto" w:fill="auto"/>
                  <w:noWrap/>
                  <w:vAlign w:val="bottom"/>
                  <w:hideMark/>
                </w:tcPr>
                <w:p w14:paraId="25F48E02"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7D4919D9"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1A10B80"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09/2021</w:t>
                  </w:r>
                </w:p>
              </w:tc>
              <w:tc>
                <w:tcPr>
                  <w:tcW w:w="606" w:type="dxa"/>
                  <w:tcBorders>
                    <w:top w:val="nil"/>
                    <w:left w:val="nil"/>
                    <w:bottom w:val="single" w:sz="4" w:space="0" w:color="auto"/>
                    <w:right w:val="single" w:sz="4" w:space="0" w:color="auto"/>
                  </w:tcBorders>
                  <w:shd w:val="clear" w:color="auto" w:fill="auto"/>
                  <w:noWrap/>
                  <w:vAlign w:val="bottom"/>
                  <w:hideMark/>
                </w:tcPr>
                <w:p w14:paraId="7A43113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18,0</w:t>
                  </w:r>
                </w:p>
              </w:tc>
              <w:tc>
                <w:tcPr>
                  <w:tcW w:w="741" w:type="dxa"/>
                  <w:tcBorders>
                    <w:top w:val="nil"/>
                    <w:left w:val="nil"/>
                    <w:bottom w:val="single" w:sz="4" w:space="0" w:color="auto"/>
                    <w:right w:val="single" w:sz="4" w:space="0" w:color="auto"/>
                  </w:tcBorders>
                  <w:shd w:val="clear" w:color="auto" w:fill="auto"/>
                  <w:noWrap/>
                  <w:vAlign w:val="bottom"/>
                  <w:hideMark/>
                </w:tcPr>
                <w:p w14:paraId="79F8D53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3,3</w:t>
                  </w:r>
                </w:p>
              </w:tc>
              <w:tc>
                <w:tcPr>
                  <w:tcW w:w="718" w:type="dxa"/>
                  <w:tcBorders>
                    <w:top w:val="nil"/>
                    <w:left w:val="nil"/>
                    <w:bottom w:val="single" w:sz="4" w:space="0" w:color="auto"/>
                    <w:right w:val="single" w:sz="4" w:space="0" w:color="auto"/>
                  </w:tcBorders>
                  <w:shd w:val="clear" w:color="auto" w:fill="auto"/>
                  <w:noWrap/>
                  <w:vAlign w:val="bottom"/>
                  <w:hideMark/>
                </w:tcPr>
                <w:p w14:paraId="5A1824E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951</w:t>
                  </w:r>
                </w:p>
              </w:tc>
              <w:tc>
                <w:tcPr>
                  <w:tcW w:w="725" w:type="dxa"/>
                  <w:tcBorders>
                    <w:top w:val="nil"/>
                    <w:left w:val="nil"/>
                    <w:bottom w:val="single" w:sz="4" w:space="0" w:color="auto"/>
                    <w:right w:val="single" w:sz="4" w:space="0" w:color="auto"/>
                  </w:tcBorders>
                  <w:shd w:val="clear" w:color="auto" w:fill="auto"/>
                  <w:noWrap/>
                  <w:vAlign w:val="bottom"/>
                  <w:hideMark/>
                </w:tcPr>
                <w:p w14:paraId="6B4C72E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926</w:t>
                  </w:r>
                </w:p>
              </w:tc>
              <w:tc>
                <w:tcPr>
                  <w:tcW w:w="732" w:type="dxa"/>
                  <w:tcBorders>
                    <w:top w:val="nil"/>
                    <w:left w:val="nil"/>
                    <w:bottom w:val="single" w:sz="4" w:space="0" w:color="auto"/>
                    <w:right w:val="single" w:sz="4" w:space="0" w:color="auto"/>
                  </w:tcBorders>
                  <w:shd w:val="clear" w:color="auto" w:fill="auto"/>
                  <w:noWrap/>
                  <w:vAlign w:val="bottom"/>
                  <w:hideMark/>
                </w:tcPr>
                <w:p w14:paraId="6EE00E15"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646</w:t>
                  </w:r>
                </w:p>
              </w:tc>
              <w:tc>
                <w:tcPr>
                  <w:tcW w:w="1110" w:type="dxa"/>
                  <w:tcBorders>
                    <w:top w:val="nil"/>
                    <w:left w:val="nil"/>
                    <w:bottom w:val="single" w:sz="4" w:space="0" w:color="auto"/>
                    <w:right w:val="single" w:sz="4" w:space="0" w:color="auto"/>
                  </w:tcBorders>
                  <w:shd w:val="clear" w:color="auto" w:fill="auto"/>
                  <w:noWrap/>
                  <w:vAlign w:val="bottom"/>
                  <w:hideMark/>
                </w:tcPr>
                <w:p w14:paraId="24892EA5"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808</w:t>
                  </w:r>
                </w:p>
              </w:tc>
              <w:tc>
                <w:tcPr>
                  <w:tcW w:w="222" w:type="dxa"/>
                  <w:tcBorders>
                    <w:top w:val="nil"/>
                    <w:left w:val="nil"/>
                    <w:bottom w:val="nil"/>
                    <w:right w:val="nil"/>
                  </w:tcBorders>
                  <w:shd w:val="clear" w:color="auto" w:fill="auto"/>
                  <w:noWrap/>
                  <w:vAlign w:val="bottom"/>
                  <w:hideMark/>
                </w:tcPr>
                <w:p w14:paraId="3DCF42E3"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359571D4"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719D07"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10/2021</w:t>
                  </w:r>
                </w:p>
              </w:tc>
              <w:tc>
                <w:tcPr>
                  <w:tcW w:w="606" w:type="dxa"/>
                  <w:tcBorders>
                    <w:top w:val="nil"/>
                    <w:left w:val="nil"/>
                    <w:bottom w:val="single" w:sz="4" w:space="0" w:color="auto"/>
                    <w:right w:val="single" w:sz="4" w:space="0" w:color="auto"/>
                  </w:tcBorders>
                  <w:shd w:val="clear" w:color="auto" w:fill="auto"/>
                  <w:noWrap/>
                  <w:vAlign w:val="bottom"/>
                  <w:hideMark/>
                </w:tcPr>
                <w:p w14:paraId="39A217D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17,1</w:t>
                  </w:r>
                </w:p>
              </w:tc>
              <w:tc>
                <w:tcPr>
                  <w:tcW w:w="741" w:type="dxa"/>
                  <w:tcBorders>
                    <w:top w:val="nil"/>
                    <w:left w:val="nil"/>
                    <w:bottom w:val="single" w:sz="4" w:space="0" w:color="auto"/>
                    <w:right w:val="single" w:sz="4" w:space="0" w:color="auto"/>
                  </w:tcBorders>
                  <w:shd w:val="clear" w:color="auto" w:fill="auto"/>
                  <w:noWrap/>
                  <w:vAlign w:val="bottom"/>
                  <w:hideMark/>
                </w:tcPr>
                <w:p w14:paraId="1A798E8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13,2</w:t>
                  </w:r>
                </w:p>
              </w:tc>
              <w:tc>
                <w:tcPr>
                  <w:tcW w:w="718" w:type="dxa"/>
                  <w:tcBorders>
                    <w:top w:val="nil"/>
                    <w:left w:val="nil"/>
                    <w:bottom w:val="single" w:sz="4" w:space="0" w:color="auto"/>
                    <w:right w:val="single" w:sz="4" w:space="0" w:color="auto"/>
                  </w:tcBorders>
                  <w:shd w:val="clear" w:color="auto" w:fill="auto"/>
                  <w:noWrap/>
                  <w:vAlign w:val="bottom"/>
                  <w:hideMark/>
                </w:tcPr>
                <w:p w14:paraId="445D17A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987</w:t>
                  </w:r>
                </w:p>
              </w:tc>
              <w:tc>
                <w:tcPr>
                  <w:tcW w:w="725" w:type="dxa"/>
                  <w:tcBorders>
                    <w:top w:val="nil"/>
                    <w:left w:val="nil"/>
                    <w:bottom w:val="single" w:sz="4" w:space="0" w:color="auto"/>
                    <w:right w:val="single" w:sz="4" w:space="0" w:color="auto"/>
                  </w:tcBorders>
                  <w:shd w:val="clear" w:color="auto" w:fill="auto"/>
                  <w:noWrap/>
                  <w:vAlign w:val="bottom"/>
                  <w:hideMark/>
                </w:tcPr>
                <w:p w14:paraId="42610FE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818</w:t>
                  </w:r>
                </w:p>
              </w:tc>
              <w:tc>
                <w:tcPr>
                  <w:tcW w:w="732" w:type="dxa"/>
                  <w:tcBorders>
                    <w:top w:val="nil"/>
                    <w:left w:val="nil"/>
                    <w:bottom w:val="single" w:sz="4" w:space="0" w:color="auto"/>
                    <w:right w:val="single" w:sz="4" w:space="0" w:color="auto"/>
                  </w:tcBorders>
                  <w:shd w:val="clear" w:color="auto" w:fill="auto"/>
                  <w:noWrap/>
                  <w:vAlign w:val="bottom"/>
                  <w:hideMark/>
                </w:tcPr>
                <w:p w14:paraId="20ABC72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652</w:t>
                  </w:r>
                </w:p>
              </w:tc>
              <w:tc>
                <w:tcPr>
                  <w:tcW w:w="1110" w:type="dxa"/>
                  <w:tcBorders>
                    <w:top w:val="nil"/>
                    <w:left w:val="nil"/>
                    <w:bottom w:val="single" w:sz="4" w:space="0" w:color="auto"/>
                    <w:right w:val="single" w:sz="4" w:space="0" w:color="auto"/>
                  </w:tcBorders>
                  <w:shd w:val="clear" w:color="auto" w:fill="auto"/>
                  <w:noWrap/>
                  <w:vAlign w:val="bottom"/>
                  <w:hideMark/>
                </w:tcPr>
                <w:p w14:paraId="79048393"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815</w:t>
                  </w:r>
                </w:p>
              </w:tc>
              <w:tc>
                <w:tcPr>
                  <w:tcW w:w="222" w:type="dxa"/>
                  <w:tcBorders>
                    <w:top w:val="nil"/>
                    <w:left w:val="nil"/>
                    <w:bottom w:val="nil"/>
                    <w:right w:val="nil"/>
                  </w:tcBorders>
                  <w:shd w:val="clear" w:color="auto" w:fill="auto"/>
                  <w:noWrap/>
                  <w:vAlign w:val="bottom"/>
                  <w:hideMark/>
                </w:tcPr>
                <w:p w14:paraId="3D389F2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5D6193BA"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13CAC3B"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11/2021</w:t>
                  </w:r>
                </w:p>
              </w:tc>
              <w:tc>
                <w:tcPr>
                  <w:tcW w:w="606" w:type="dxa"/>
                  <w:tcBorders>
                    <w:top w:val="nil"/>
                    <w:left w:val="nil"/>
                    <w:bottom w:val="single" w:sz="4" w:space="0" w:color="auto"/>
                    <w:right w:val="single" w:sz="4" w:space="0" w:color="auto"/>
                  </w:tcBorders>
                  <w:shd w:val="clear" w:color="auto" w:fill="auto"/>
                  <w:noWrap/>
                  <w:vAlign w:val="bottom"/>
                  <w:hideMark/>
                </w:tcPr>
                <w:p w14:paraId="4FA8219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13,1</w:t>
                  </w:r>
                </w:p>
              </w:tc>
              <w:tc>
                <w:tcPr>
                  <w:tcW w:w="741" w:type="dxa"/>
                  <w:tcBorders>
                    <w:top w:val="nil"/>
                    <w:left w:val="nil"/>
                    <w:bottom w:val="single" w:sz="4" w:space="0" w:color="auto"/>
                    <w:right w:val="single" w:sz="4" w:space="0" w:color="auto"/>
                  </w:tcBorders>
                  <w:shd w:val="clear" w:color="auto" w:fill="auto"/>
                  <w:noWrap/>
                  <w:vAlign w:val="bottom"/>
                  <w:hideMark/>
                </w:tcPr>
                <w:p w14:paraId="001D3C4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3,8</w:t>
                  </w:r>
                </w:p>
              </w:tc>
              <w:tc>
                <w:tcPr>
                  <w:tcW w:w="718" w:type="dxa"/>
                  <w:tcBorders>
                    <w:top w:val="nil"/>
                    <w:left w:val="nil"/>
                    <w:bottom w:val="single" w:sz="4" w:space="0" w:color="auto"/>
                    <w:right w:val="single" w:sz="4" w:space="0" w:color="auto"/>
                  </w:tcBorders>
                  <w:shd w:val="clear" w:color="auto" w:fill="auto"/>
                  <w:noWrap/>
                  <w:vAlign w:val="bottom"/>
                  <w:hideMark/>
                </w:tcPr>
                <w:p w14:paraId="7C9E3FE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1.057</w:t>
                  </w:r>
                </w:p>
              </w:tc>
              <w:tc>
                <w:tcPr>
                  <w:tcW w:w="725" w:type="dxa"/>
                  <w:tcBorders>
                    <w:top w:val="nil"/>
                    <w:left w:val="nil"/>
                    <w:bottom w:val="single" w:sz="4" w:space="0" w:color="auto"/>
                    <w:right w:val="single" w:sz="4" w:space="0" w:color="auto"/>
                  </w:tcBorders>
                  <w:shd w:val="clear" w:color="auto" w:fill="auto"/>
                  <w:noWrap/>
                  <w:vAlign w:val="bottom"/>
                  <w:hideMark/>
                </w:tcPr>
                <w:p w14:paraId="5E05EE5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851</w:t>
                  </w:r>
                </w:p>
              </w:tc>
              <w:tc>
                <w:tcPr>
                  <w:tcW w:w="732" w:type="dxa"/>
                  <w:tcBorders>
                    <w:top w:val="nil"/>
                    <w:left w:val="nil"/>
                    <w:bottom w:val="single" w:sz="4" w:space="0" w:color="auto"/>
                    <w:right w:val="single" w:sz="4" w:space="0" w:color="auto"/>
                  </w:tcBorders>
                  <w:shd w:val="clear" w:color="auto" w:fill="auto"/>
                  <w:noWrap/>
                  <w:vAlign w:val="bottom"/>
                  <w:hideMark/>
                </w:tcPr>
                <w:p w14:paraId="24953FAC"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655</w:t>
                  </w:r>
                </w:p>
              </w:tc>
              <w:tc>
                <w:tcPr>
                  <w:tcW w:w="1110" w:type="dxa"/>
                  <w:tcBorders>
                    <w:top w:val="nil"/>
                    <w:left w:val="nil"/>
                    <w:bottom w:val="single" w:sz="4" w:space="0" w:color="auto"/>
                    <w:right w:val="single" w:sz="4" w:space="0" w:color="auto"/>
                  </w:tcBorders>
                  <w:shd w:val="clear" w:color="auto" w:fill="auto"/>
                  <w:noWrap/>
                  <w:vAlign w:val="bottom"/>
                  <w:hideMark/>
                </w:tcPr>
                <w:p w14:paraId="0CB8689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818</w:t>
                  </w:r>
                </w:p>
              </w:tc>
              <w:tc>
                <w:tcPr>
                  <w:tcW w:w="222" w:type="dxa"/>
                  <w:tcBorders>
                    <w:top w:val="nil"/>
                    <w:left w:val="nil"/>
                    <w:bottom w:val="nil"/>
                    <w:right w:val="nil"/>
                  </w:tcBorders>
                  <w:shd w:val="clear" w:color="auto" w:fill="auto"/>
                  <w:noWrap/>
                  <w:vAlign w:val="bottom"/>
                  <w:hideMark/>
                </w:tcPr>
                <w:p w14:paraId="1990A6FF"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7938181E"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36D2F40"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lastRenderedPageBreak/>
                    <w:t>12/2021</w:t>
                  </w:r>
                </w:p>
              </w:tc>
              <w:tc>
                <w:tcPr>
                  <w:tcW w:w="606" w:type="dxa"/>
                  <w:tcBorders>
                    <w:top w:val="nil"/>
                    <w:left w:val="nil"/>
                    <w:bottom w:val="single" w:sz="4" w:space="0" w:color="auto"/>
                    <w:right w:val="single" w:sz="4" w:space="0" w:color="auto"/>
                  </w:tcBorders>
                  <w:shd w:val="clear" w:color="auto" w:fill="auto"/>
                  <w:noWrap/>
                  <w:vAlign w:val="bottom"/>
                  <w:hideMark/>
                </w:tcPr>
                <w:p w14:paraId="0EBA5437"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23,4</w:t>
                  </w:r>
                </w:p>
              </w:tc>
              <w:tc>
                <w:tcPr>
                  <w:tcW w:w="741" w:type="dxa"/>
                  <w:tcBorders>
                    <w:top w:val="nil"/>
                    <w:left w:val="nil"/>
                    <w:bottom w:val="single" w:sz="4" w:space="0" w:color="auto"/>
                    <w:right w:val="single" w:sz="4" w:space="0" w:color="auto"/>
                  </w:tcBorders>
                  <w:shd w:val="clear" w:color="auto" w:fill="auto"/>
                  <w:noWrap/>
                  <w:vAlign w:val="bottom"/>
                  <w:hideMark/>
                </w:tcPr>
                <w:p w14:paraId="1D3D6AA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3,6</w:t>
                  </w:r>
                </w:p>
              </w:tc>
              <w:tc>
                <w:tcPr>
                  <w:tcW w:w="718" w:type="dxa"/>
                  <w:tcBorders>
                    <w:top w:val="nil"/>
                    <w:left w:val="nil"/>
                    <w:bottom w:val="single" w:sz="4" w:space="0" w:color="auto"/>
                    <w:right w:val="single" w:sz="4" w:space="0" w:color="auto"/>
                  </w:tcBorders>
                  <w:shd w:val="clear" w:color="auto" w:fill="auto"/>
                  <w:noWrap/>
                  <w:vAlign w:val="bottom"/>
                  <w:hideMark/>
                </w:tcPr>
                <w:p w14:paraId="5831EDCC"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924</w:t>
                  </w:r>
                </w:p>
              </w:tc>
              <w:tc>
                <w:tcPr>
                  <w:tcW w:w="725" w:type="dxa"/>
                  <w:tcBorders>
                    <w:top w:val="nil"/>
                    <w:left w:val="nil"/>
                    <w:bottom w:val="single" w:sz="4" w:space="0" w:color="auto"/>
                    <w:right w:val="single" w:sz="4" w:space="0" w:color="auto"/>
                  </w:tcBorders>
                  <w:shd w:val="clear" w:color="auto" w:fill="auto"/>
                  <w:noWrap/>
                  <w:vAlign w:val="bottom"/>
                  <w:hideMark/>
                </w:tcPr>
                <w:p w14:paraId="0E7C967C"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802</w:t>
                  </w:r>
                </w:p>
              </w:tc>
              <w:tc>
                <w:tcPr>
                  <w:tcW w:w="732" w:type="dxa"/>
                  <w:tcBorders>
                    <w:top w:val="nil"/>
                    <w:left w:val="nil"/>
                    <w:bottom w:val="single" w:sz="4" w:space="0" w:color="auto"/>
                    <w:right w:val="single" w:sz="4" w:space="0" w:color="auto"/>
                  </w:tcBorders>
                  <w:shd w:val="clear" w:color="auto" w:fill="auto"/>
                  <w:noWrap/>
                  <w:vAlign w:val="bottom"/>
                  <w:hideMark/>
                </w:tcPr>
                <w:p w14:paraId="5CA5D1AF"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616</w:t>
                  </w:r>
                </w:p>
              </w:tc>
              <w:tc>
                <w:tcPr>
                  <w:tcW w:w="1110" w:type="dxa"/>
                  <w:tcBorders>
                    <w:top w:val="nil"/>
                    <w:left w:val="nil"/>
                    <w:bottom w:val="single" w:sz="4" w:space="0" w:color="auto"/>
                    <w:right w:val="single" w:sz="4" w:space="0" w:color="auto"/>
                  </w:tcBorders>
                  <w:shd w:val="clear" w:color="auto" w:fill="auto"/>
                  <w:noWrap/>
                  <w:vAlign w:val="bottom"/>
                  <w:hideMark/>
                </w:tcPr>
                <w:p w14:paraId="606A2115"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771</w:t>
                  </w:r>
                </w:p>
              </w:tc>
              <w:tc>
                <w:tcPr>
                  <w:tcW w:w="222" w:type="dxa"/>
                  <w:tcBorders>
                    <w:top w:val="nil"/>
                    <w:left w:val="nil"/>
                    <w:bottom w:val="nil"/>
                    <w:right w:val="nil"/>
                  </w:tcBorders>
                  <w:shd w:val="clear" w:color="auto" w:fill="auto"/>
                  <w:noWrap/>
                  <w:vAlign w:val="bottom"/>
                  <w:hideMark/>
                </w:tcPr>
                <w:p w14:paraId="6283FBC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38288A98"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02226B"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01/2022</w:t>
                  </w:r>
                </w:p>
              </w:tc>
              <w:tc>
                <w:tcPr>
                  <w:tcW w:w="606" w:type="dxa"/>
                  <w:tcBorders>
                    <w:top w:val="nil"/>
                    <w:left w:val="nil"/>
                    <w:bottom w:val="single" w:sz="4" w:space="0" w:color="auto"/>
                    <w:right w:val="single" w:sz="4" w:space="0" w:color="auto"/>
                  </w:tcBorders>
                  <w:shd w:val="clear" w:color="auto" w:fill="auto"/>
                  <w:noWrap/>
                  <w:vAlign w:val="bottom"/>
                  <w:hideMark/>
                </w:tcPr>
                <w:p w14:paraId="04EF55E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22,9</w:t>
                  </w:r>
                </w:p>
              </w:tc>
              <w:tc>
                <w:tcPr>
                  <w:tcW w:w="741" w:type="dxa"/>
                  <w:tcBorders>
                    <w:top w:val="nil"/>
                    <w:left w:val="nil"/>
                    <w:bottom w:val="single" w:sz="4" w:space="0" w:color="auto"/>
                    <w:right w:val="single" w:sz="4" w:space="0" w:color="auto"/>
                  </w:tcBorders>
                  <w:shd w:val="clear" w:color="auto" w:fill="auto"/>
                  <w:noWrap/>
                  <w:vAlign w:val="bottom"/>
                  <w:hideMark/>
                </w:tcPr>
                <w:p w14:paraId="6CBEB86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3,6</w:t>
                  </w:r>
                </w:p>
              </w:tc>
              <w:tc>
                <w:tcPr>
                  <w:tcW w:w="718" w:type="dxa"/>
                  <w:tcBorders>
                    <w:top w:val="nil"/>
                    <w:left w:val="nil"/>
                    <w:bottom w:val="single" w:sz="4" w:space="0" w:color="auto"/>
                    <w:right w:val="single" w:sz="4" w:space="0" w:color="auto"/>
                  </w:tcBorders>
                  <w:shd w:val="clear" w:color="auto" w:fill="auto"/>
                  <w:noWrap/>
                  <w:vAlign w:val="bottom"/>
                  <w:hideMark/>
                </w:tcPr>
                <w:p w14:paraId="6BB570E7"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1.028</w:t>
                  </w:r>
                </w:p>
              </w:tc>
              <w:tc>
                <w:tcPr>
                  <w:tcW w:w="725" w:type="dxa"/>
                  <w:tcBorders>
                    <w:top w:val="nil"/>
                    <w:left w:val="nil"/>
                    <w:bottom w:val="single" w:sz="4" w:space="0" w:color="auto"/>
                    <w:right w:val="single" w:sz="4" w:space="0" w:color="auto"/>
                  </w:tcBorders>
                  <w:shd w:val="clear" w:color="auto" w:fill="auto"/>
                  <w:noWrap/>
                  <w:vAlign w:val="bottom"/>
                  <w:hideMark/>
                </w:tcPr>
                <w:p w14:paraId="2AB9495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856</w:t>
                  </w:r>
                </w:p>
              </w:tc>
              <w:tc>
                <w:tcPr>
                  <w:tcW w:w="732" w:type="dxa"/>
                  <w:tcBorders>
                    <w:top w:val="nil"/>
                    <w:left w:val="nil"/>
                    <w:bottom w:val="single" w:sz="4" w:space="0" w:color="auto"/>
                    <w:right w:val="single" w:sz="4" w:space="0" w:color="auto"/>
                  </w:tcBorders>
                  <w:shd w:val="clear" w:color="auto" w:fill="auto"/>
                  <w:noWrap/>
                  <w:vAlign w:val="bottom"/>
                  <w:hideMark/>
                </w:tcPr>
                <w:p w14:paraId="213ED54A"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584</w:t>
                  </w:r>
                </w:p>
              </w:tc>
              <w:tc>
                <w:tcPr>
                  <w:tcW w:w="1110" w:type="dxa"/>
                  <w:tcBorders>
                    <w:top w:val="nil"/>
                    <w:left w:val="nil"/>
                    <w:bottom w:val="single" w:sz="4" w:space="0" w:color="auto"/>
                    <w:right w:val="single" w:sz="4" w:space="0" w:color="auto"/>
                  </w:tcBorders>
                  <w:shd w:val="clear" w:color="auto" w:fill="auto"/>
                  <w:noWrap/>
                  <w:vAlign w:val="bottom"/>
                  <w:hideMark/>
                </w:tcPr>
                <w:p w14:paraId="02892D16"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731</w:t>
                  </w:r>
                </w:p>
              </w:tc>
              <w:tc>
                <w:tcPr>
                  <w:tcW w:w="222" w:type="dxa"/>
                  <w:tcBorders>
                    <w:top w:val="nil"/>
                    <w:left w:val="nil"/>
                    <w:bottom w:val="nil"/>
                    <w:right w:val="nil"/>
                  </w:tcBorders>
                  <w:shd w:val="clear" w:color="auto" w:fill="auto"/>
                  <w:noWrap/>
                  <w:vAlign w:val="bottom"/>
                  <w:hideMark/>
                </w:tcPr>
                <w:p w14:paraId="6393571E"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1CCA1EDF"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659A876"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02/2022</w:t>
                  </w:r>
                </w:p>
              </w:tc>
              <w:tc>
                <w:tcPr>
                  <w:tcW w:w="606" w:type="dxa"/>
                  <w:tcBorders>
                    <w:top w:val="nil"/>
                    <w:left w:val="nil"/>
                    <w:bottom w:val="single" w:sz="4" w:space="0" w:color="auto"/>
                    <w:right w:val="single" w:sz="4" w:space="0" w:color="auto"/>
                  </w:tcBorders>
                  <w:shd w:val="clear" w:color="auto" w:fill="auto"/>
                  <w:noWrap/>
                  <w:vAlign w:val="bottom"/>
                  <w:hideMark/>
                </w:tcPr>
                <w:p w14:paraId="38A0760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14,2</w:t>
                  </w:r>
                </w:p>
              </w:tc>
              <w:tc>
                <w:tcPr>
                  <w:tcW w:w="741" w:type="dxa"/>
                  <w:tcBorders>
                    <w:top w:val="nil"/>
                    <w:left w:val="nil"/>
                    <w:bottom w:val="single" w:sz="4" w:space="0" w:color="auto"/>
                    <w:right w:val="single" w:sz="4" w:space="0" w:color="auto"/>
                  </w:tcBorders>
                  <w:shd w:val="clear" w:color="auto" w:fill="auto"/>
                  <w:noWrap/>
                  <w:vAlign w:val="bottom"/>
                  <w:hideMark/>
                </w:tcPr>
                <w:p w14:paraId="7EDCEF7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4,6</w:t>
                  </w:r>
                </w:p>
              </w:tc>
              <w:tc>
                <w:tcPr>
                  <w:tcW w:w="718" w:type="dxa"/>
                  <w:tcBorders>
                    <w:top w:val="nil"/>
                    <w:left w:val="nil"/>
                    <w:bottom w:val="single" w:sz="4" w:space="0" w:color="auto"/>
                    <w:right w:val="single" w:sz="4" w:space="0" w:color="auto"/>
                  </w:tcBorders>
                  <w:shd w:val="clear" w:color="auto" w:fill="auto"/>
                  <w:noWrap/>
                  <w:vAlign w:val="bottom"/>
                  <w:hideMark/>
                </w:tcPr>
                <w:p w14:paraId="7CDB8AE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1.080</w:t>
                  </w:r>
                </w:p>
              </w:tc>
              <w:tc>
                <w:tcPr>
                  <w:tcW w:w="725" w:type="dxa"/>
                  <w:tcBorders>
                    <w:top w:val="nil"/>
                    <w:left w:val="nil"/>
                    <w:bottom w:val="single" w:sz="4" w:space="0" w:color="auto"/>
                    <w:right w:val="single" w:sz="4" w:space="0" w:color="auto"/>
                  </w:tcBorders>
                  <w:shd w:val="clear" w:color="auto" w:fill="auto"/>
                  <w:noWrap/>
                  <w:vAlign w:val="bottom"/>
                  <w:hideMark/>
                </w:tcPr>
                <w:p w14:paraId="0D6CEF07"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861</w:t>
                  </w:r>
                </w:p>
              </w:tc>
              <w:tc>
                <w:tcPr>
                  <w:tcW w:w="732" w:type="dxa"/>
                  <w:tcBorders>
                    <w:top w:val="nil"/>
                    <w:left w:val="nil"/>
                    <w:bottom w:val="single" w:sz="4" w:space="0" w:color="auto"/>
                    <w:right w:val="single" w:sz="4" w:space="0" w:color="auto"/>
                  </w:tcBorders>
                  <w:shd w:val="clear" w:color="auto" w:fill="auto"/>
                  <w:noWrap/>
                  <w:vAlign w:val="bottom"/>
                  <w:hideMark/>
                </w:tcPr>
                <w:p w14:paraId="271AA60D"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616</w:t>
                  </w:r>
                </w:p>
              </w:tc>
              <w:tc>
                <w:tcPr>
                  <w:tcW w:w="1110" w:type="dxa"/>
                  <w:tcBorders>
                    <w:top w:val="nil"/>
                    <w:left w:val="nil"/>
                    <w:bottom w:val="single" w:sz="4" w:space="0" w:color="auto"/>
                    <w:right w:val="single" w:sz="4" w:space="0" w:color="auto"/>
                  </w:tcBorders>
                  <w:shd w:val="clear" w:color="auto" w:fill="auto"/>
                  <w:noWrap/>
                  <w:vAlign w:val="bottom"/>
                  <w:hideMark/>
                </w:tcPr>
                <w:p w14:paraId="446117A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770</w:t>
                  </w:r>
                </w:p>
              </w:tc>
              <w:tc>
                <w:tcPr>
                  <w:tcW w:w="222" w:type="dxa"/>
                  <w:tcBorders>
                    <w:top w:val="nil"/>
                    <w:left w:val="nil"/>
                    <w:bottom w:val="nil"/>
                    <w:right w:val="nil"/>
                  </w:tcBorders>
                  <w:shd w:val="clear" w:color="auto" w:fill="auto"/>
                  <w:noWrap/>
                  <w:vAlign w:val="bottom"/>
                  <w:hideMark/>
                </w:tcPr>
                <w:p w14:paraId="5BD4BD07"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bl>
          <w:p w14:paraId="53453157" w14:textId="5B08E066" w:rsidR="00557A95" w:rsidRDefault="00557A95">
            <w:pPr>
              <w:autoSpaceDE w:val="0"/>
              <w:spacing w:after="0" w:line="264" w:lineRule="auto"/>
              <w:jc w:val="both"/>
              <w:rPr>
                <w:rFonts w:ascii="Arial" w:eastAsia="Yu Mincho" w:hAnsi="Arial"/>
                <w:sz w:val="24"/>
                <w:szCs w:val="24"/>
              </w:rPr>
            </w:pPr>
          </w:p>
          <w:p w14:paraId="52256278" w14:textId="77777777" w:rsidR="00557A95" w:rsidRPr="002D7A90" w:rsidRDefault="00557A95" w:rsidP="00557A95">
            <w:pPr>
              <w:autoSpaceDE w:val="0"/>
              <w:spacing w:after="0" w:line="264" w:lineRule="auto"/>
              <w:jc w:val="both"/>
              <w:rPr>
                <w:rFonts w:ascii="Arial" w:eastAsia="Yu Mincho" w:hAnsi="Arial"/>
                <w:i/>
                <w:sz w:val="24"/>
                <w:szCs w:val="24"/>
              </w:rPr>
            </w:pPr>
            <w:r w:rsidRPr="002D7A90">
              <w:rPr>
                <w:rFonts w:ascii="Arial" w:eastAsia="Yu Mincho" w:hAnsi="Arial"/>
                <w:i/>
                <w:sz w:val="24"/>
                <w:szCs w:val="24"/>
              </w:rPr>
              <w:t>EU and other suppliers based on ISSB data</w:t>
            </w:r>
          </w:p>
          <w:p w14:paraId="7F3F72BA" w14:textId="77777777" w:rsidR="00557A95" w:rsidRPr="002D7A90" w:rsidRDefault="00557A95" w:rsidP="00557A95">
            <w:pPr>
              <w:autoSpaceDE w:val="0"/>
              <w:spacing w:after="0" w:line="264" w:lineRule="auto"/>
              <w:jc w:val="both"/>
              <w:rPr>
                <w:rFonts w:ascii="Arial" w:eastAsia="Yu Mincho" w:hAnsi="Arial"/>
                <w:i/>
                <w:sz w:val="24"/>
                <w:szCs w:val="24"/>
              </w:rPr>
            </w:pPr>
            <w:r w:rsidRPr="002D7A90">
              <w:rPr>
                <w:rFonts w:ascii="Arial" w:eastAsia="Yu Mincho" w:hAnsi="Arial"/>
                <w:i/>
                <w:sz w:val="24"/>
                <w:szCs w:val="24"/>
              </w:rPr>
              <w:t>Potential Chinese prices CIF, based on Platts</w:t>
            </w:r>
            <w:r>
              <w:rPr>
                <w:rFonts w:ascii="Arial" w:eastAsia="Yu Mincho" w:hAnsi="Arial"/>
                <w:i/>
                <w:sz w:val="24"/>
                <w:szCs w:val="24"/>
              </w:rPr>
              <w:t xml:space="preserve"> </w:t>
            </w:r>
            <w:r w:rsidRPr="002D7A90">
              <w:rPr>
                <w:rFonts w:ascii="Arial" w:eastAsia="Yu Mincho" w:hAnsi="Arial"/>
                <w:i/>
                <w:sz w:val="24"/>
                <w:szCs w:val="24"/>
              </w:rPr>
              <w:t>SBB China FOB ($/t), $100 freight rate and ECB exchange rate GBP/USD</w:t>
            </w:r>
          </w:p>
          <w:p w14:paraId="66A9AD48" w14:textId="77777777" w:rsidR="00557A95" w:rsidRDefault="00557A95">
            <w:pPr>
              <w:autoSpaceDE w:val="0"/>
              <w:spacing w:after="0" w:line="264" w:lineRule="auto"/>
              <w:jc w:val="both"/>
              <w:rPr>
                <w:rFonts w:ascii="Arial" w:eastAsia="Yu Mincho" w:hAnsi="Arial"/>
                <w:sz w:val="24"/>
                <w:szCs w:val="24"/>
              </w:rPr>
            </w:pPr>
          </w:p>
          <w:p w14:paraId="4309034F" w14:textId="378DBAD4" w:rsidR="00557A95" w:rsidRDefault="00557A95">
            <w:pPr>
              <w:autoSpaceDE w:val="0"/>
              <w:spacing w:after="0" w:line="264" w:lineRule="auto"/>
              <w:jc w:val="both"/>
              <w:rPr>
                <w:rFonts w:ascii="Arial" w:eastAsia="Yu Mincho" w:hAnsi="Arial"/>
                <w:sz w:val="24"/>
                <w:szCs w:val="24"/>
              </w:rPr>
            </w:pPr>
          </w:p>
        </w:tc>
      </w:tr>
      <w:tr w:rsidR="00BF6CD5" w14:paraId="4309035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51"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52" w14:textId="185C331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54" w14:textId="77777777" w:rsidR="00BF6CD5" w:rsidRDefault="00BF6CD5">
      <w:pPr>
        <w:spacing w:after="0" w:line="264" w:lineRule="auto"/>
        <w:rPr>
          <w:rFonts w:ascii="Arial" w:hAnsi="Arial"/>
          <w:sz w:val="24"/>
          <w:szCs w:val="24"/>
        </w:rPr>
      </w:pPr>
    </w:p>
    <w:p w14:paraId="43090355" w14:textId="77777777" w:rsidR="00BF6CD5" w:rsidRDefault="006C1C85">
      <w:pPr>
        <w:pStyle w:val="Heading2"/>
      </w:pPr>
      <w:bookmarkStart w:id="105" w:name="_Toc97713573"/>
      <w:bookmarkStart w:id="106" w:name="_Toc97812442"/>
      <w:bookmarkStart w:id="107" w:name="_Toc16669226"/>
      <w:r>
        <w:t>F2 Likelihood of dumping</w:t>
      </w:r>
      <w:bookmarkEnd w:id="105"/>
      <w:bookmarkEnd w:id="106"/>
    </w:p>
    <w:p w14:paraId="43090356" w14:textId="77777777" w:rsidR="00BF6CD5" w:rsidRDefault="00BF6CD5">
      <w:pPr>
        <w:spacing w:after="0" w:line="264" w:lineRule="auto"/>
        <w:rPr>
          <w:rFonts w:ascii="Arial" w:hAnsi="Arial"/>
          <w:sz w:val="24"/>
          <w:szCs w:val="24"/>
          <w:shd w:val="clear" w:color="auto" w:fill="00FF00"/>
        </w:rPr>
      </w:pPr>
    </w:p>
    <w:p w14:paraId="43090357" w14:textId="77777777" w:rsidR="00BF6CD5" w:rsidRDefault="006C1C85" w:rsidP="00EF3AE4">
      <w:pPr>
        <w:pStyle w:val="ListParagraph"/>
        <w:numPr>
          <w:ilvl w:val="0"/>
          <w:numId w:val="27"/>
        </w:numPr>
        <w:spacing w:after="0" w:line="264" w:lineRule="auto"/>
        <w:rPr>
          <w:rFonts w:ascii="Arial" w:eastAsia="Times New Roman" w:hAnsi="Arial"/>
          <w:sz w:val="24"/>
          <w:szCs w:val="24"/>
        </w:rPr>
      </w:pPr>
      <w:r>
        <w:rPr>
          <w:rFonts w:ascii="Arial" w:eastAsia="Times New Roman" w:hAnsi="Arial"/>
          <w:sz w:val="24"/>
          <w:szCs w:val="24"/>
        </w:rPr>
        <w:t>Do you have any information about the capacity and capacity utilisation among exporters of the goods subject to review during the POI? Please provide estimates and substantiate with evidence where possible.</w:t>
      </w:r>
    </w:p>
    <w:p w14:paraId="43090358"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5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9D11D3" w14:textId="00072305" w:rsidR="00BF6CD5" w:rsidRDefault="00F00782">
            <w:pPr>
              <w:autoSpaceDE w:val="0"/>
              <w:spacing w:after="0" w:line="264" w:lineRule="auto"/>
              <w:jc w:val="both"/>
              <w:rPr>
                <w:rFonts w:ascii="Arial" w:eastAsia="Yu Mincho" w:hAnsi="Arial"/>
                <w:sz w:val="24"/>
                <w:szCs w:val="24"/>
              </w:rPr>
            </w:pPr>
            <w:r>
              <w:rPr>
                <w:rFonts w:ascii="Arial" w:eastAsia="Yu Mincho" w:hAnsi="Arial"/>
                <w:sz w:val="24"/>
                <w:szCs w:val="24"/>
              </w:rPr>
              <w:t>Chinese plate exports, kt (ISSB)</w:t>
            </w:r>
          </w:p>
          <w:tbl>
            <w:tblPr>
              <w:tblStyle w:val="TableGridLight"/>
              <w:tblW w:w="7340" w:type="dxa"/>
              <w:tblLook w:val="04A0" w:firstRow="1" w:lastRow="0" w:firstColumn="1" w:lastColumn="0" w:noHBand="0" w:noVBand="1"/>
            </w:tblPr>
            <w:tblGrid>
              <w:gridCol w:w="1560"/>
              <w:gridCol w:w="1720"/>
              <w:gridCol w:w="721"/>
              <w:gridCol w:w="721"/>
              <w:gridCol w:w="721"/>
              <w:gridCol w:w="721"/>
              <w:gridCol w:w="721"/>
              <w:gridCol w:w="721"/>
              <w:gridCol w:w="721"/>
            </w:tblGrid>
            <w:tr w:rsidR="00F00782" w:rsidRPr="00F00782" w14:paraId="4C6D93B5" w14:textId="77777777" w:rsidTr="004A38FC">
              <w:trPr>
                <w:trHeight w:val="300"/>
              </w:trPr>
              <w:tc>
                <w:tcPr>
                  <w:tcW w:w="1560" w:type="dxa"/>
                  <w:noWrap/>
                  <w:hideMark/>
                </w:tcPr>
                <w:p w14:paraId="27E53548" w14:textId="77777777" w:rsidR="00F00782" w:rsidRPr="00F00782" w:rsidRDefault="00F00782" w:rsidP="00F00782">
                  <w:pPr>
                    <w:suppressAutoHyphens w:val="0"/>
                    <w:autoSpaceDN/>
                    <w:textAlignment w:val="auto"/>
                    <w:rPr>
                      <w:rFonts w:eastAsia="Times New Roman" w:cs="Calibri"/>
                      <w:b/>
                      <w:bCs/>
                      <w:color w:val="000000"/>
                      <w:lang w:eastAsia="en-GB"/>
                    </w:rPr>
                  </w:pPr>
                  <w:r>
                    <w:rPr>
                      <w:rFonts w:eastAsia="Times New Roman" w:cs="Calibri"/>
                      <w:b/>
                      <w:bCs/>
                      <w:color w:val="000000"/>
                      <w:lang w:eastAsia="en-GB"/>
                    </w:rPr>
                    <w:t>Destination</w:t>
                  </w:r>
                </w:p>
              </w:tc>
              <w:tc>
                <w:tcPr>
                  <w:tcW w:w="1720" w:type="dxa"/>
                  <w:noWrap/>
                  <w:hideMark/>
                </w:tcPr>
                <w:p w14:paraId="1F39DA48"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2014</w:t>
                  </w:r>
                </w:p>
              </w:tc>
              <w:tc>
                <w:tcPr>
                  <w:tcW w:w="580" w:type="dxa"/>
                  <w:noWrap/>
                  <w:hideMark/>
                </w:tcPr>
                <w:p w14:paraId="0977CEC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2015</w:t>
                  </w:r>
                </w:p>
              </w:tc>
              <w:tc>
                <w:tcPr>
                  <w:tcW w:w="580" w:type="dxa"/>
                  <w:noWrap/>
                  <w:hideMark/>
                </w:tcPr>
                <w:p w14:paraId="544575B9"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2016</w:t>
                  </w:r>
                </w:p>
              </w:tc>
              <w:tc>
                <w:tcPr>
                  <w:tcW w:w="580" w:type="dxa"/>
                  <w:noWrap/>
                  <w:hideMark/>
                </w:tcPr>
                <w:p w14:paraId="07C21F97"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2017</w:t>
                  </w:r>
                </w:p>
              </w:tc>
              <w:tc>
                <w:tcPr>
                  <w:tcW w:w="580" w:type="dxa"/>
                  <w:noWrap/>
                  <w:hideMark/>
                </w:tcPr>
                <w:p w14:paraId="3D428E1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2018</w:t>
                  </w:r>
                </w:p>
              </w:tc>
              <w:tc>
                <w:tcPr>
                  <w:tcW w:w="580" w:type="dxa"/>
                  <w:noWrap/>
                  <w:hideMark/>
                </w:tcPr>
                <w:p w14:paraId="3D52D975"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2019</w:t>
                  </w:r>
                </w:p>
              </w:tc>
              <w:tc>
                <w:tcPr>
                  <w:tcW w:w="580" w:type="dxa"/>
                  <w:noWrap/>
                  <w:hideMark/>
                </w:tcPr>
                <w:p w14:paraId="2E6D3F10"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2020</w:t>
                  </w:r>
                </w:p>
              </w:tc>
              <w:tc>
                <w:tcPr>
                  <w:tcW w:w="580" w:type="dxa"/>
                  <w:noWrap/>
                  <w:hideMark/>
                </w:tcPr>
                <w:p w14:paraId="30190F52"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2021</w:t>
                  </w:r>
                </w:p>
              </w:tc>
            </w:tr>
            <w:tr w:rsidR="00F00782" w:rsidRPr="00F00782" w14:paraId="446B16C9" w14:textId="77777777" w:rsidTr="004A38FC">
              <w:trPr>
                <w:trHeight w:val="300"/>
              </w:trPr>
              <w:tc>
                <w:tcPr>
                  <w:tcW w:w="1560" w:type="dxa"/>
                  <w:noWrap/>
                  <w:hideMark/>
                </w:tcPr>
                <w:p w14:paraId="22C85535" w14:textId="77777777" w:rsidR="00F00782" w:rsidRPr="00F00782" w:rsidRDefault="00F00782" w:rsidP="00F00782">
                  <w:pPr>
                    <w:suppressAutoHyphens w:val="0"/>
                    <w:autoSpaceDN/>
                    <w:textAlignment w:val="auto"/>
                    <w:rPr>
                      <w:rFonts w:eastAsia="Times New Roman" w:cs="Calibri"/>
                      <w:color w:val="000000"/>
                      <w:lang w:eastAsia="en-GB"/>
                    </w:rPr>
                  </w:pPr>
                  <w:r w:rsidRPr="00F00782">
                    <w:rPr>
                      <w:rFonts w:eastAsia="Times New Roman" w:cs="Calibri"/>
                      <w:color w:val="000000"/>
                      <w:lang w:eastAsia="en-GB"/>
                    </w:rPr>
                    <w:t>EU</w:t>
                  </w:r>
                </w:p>
              </w:tc>
              <w:tc>
                <w:tcPr>
                  <w:tcW w:w="1720" w:type="dxa"/>
                  <w:noWrap/>
                  <w:hideMark/>
                </w:tcPr>
                <w:p w14:paraId="7A798C8B"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856</w:t>
                  </w:r>
                </w:p>
              </w:tc>
              <w:tc>
                <w:tcPr>
                  <w:tcW w:w="580" w:type="dxa"/>
                  <w:noWrap/>
                  <w:hideMark/>
                </w:tcPr>
                <w:p w14:paraId="2411BCD7"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944</w:t>
                  </w:r>
                </w:p>
              </w:tc>
              <w:tc>
                <w:tcPr>
                  <w:tcW w:w="580" w:type="dxa"/>
                  <w:noWrap/>
                  <w:hideMark/>
                </w:tcPr>
                <w:p w14:paraId="57863FD2"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352</w:t>
                  </w:r>
                </w:p>
              </w:tc>
              <w:tc>
                <w:tcPr>
                  <w:tcW w:w="580" w:type="dxa"/>
                  <w:noWrap/>
                  <w:hideMark/>
                </w:tcPr>
                <w:p w14:paraId="544B5293"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27</w:t>
                  </w:r>
                </w:p>
              </w:tc>
              <w:tc>
                <w:tcPr>
                  <w:tcW w:w="580" w:type="dxa"/>
                  <w:noWrap/>
                  <w:hideMark/>
                </w:tcPr>
                <w:p w14:paraId="68ABB1D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41</w:t>
                  </w:r>
                </w:p>
              </w:tc>
              <w:tc>
                <w:tcPr>
                  <w:tcW w:w="580" w:type="dxa"/>
                  <w:noWrap/>
                  <w:hideMark/>
                </w:tcPr>
                <w:p w14:paraId="1DD22FD1"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22</w:t>
                  </w:r>
                </w:p>
              </w:tc>
              <w:tc>
                <w:tcPr>
                  <w:tcW w:w="580" w:type="dxa"/>
                  <w:noWrap/>
                  <w:hideMark/>
                </w:tcPr>
                <w:p w14:paraId="23812CEF"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20</w:t>
                  </w:r>
                </w:p>
              </w:tc>
              <w:tc>
                <w:tcPr>
                  <w:tcW w:w="580" w:type="dxa"/>
                  <w:noWrap/>
                  <w:hideMark/>
                </w:tcPr>
                <w:p w14:paraId="2DA595A8"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25</w:t>
                  </w:r>
                </w:p>
              </w:tc>
            </w:tr>
            <w:tr w:rsidR="00F00782" w:rsidRPr="00F00782" w14:paraId="4F1C0CE7" w14:textId="77777777" w:rsidTr="004A38FC">
              <w:trPr>
                <w:trHeight w:val="300"/>
              </w:trPr>
              <w:tc>
                <w:tcPr>
                  <w:tcW w:w="1560" w:type="dxa"/>
                  <w:noWrap/>
                  <w:hideMark/>
                </w:tcPr>
                <w:p w14:paraId="5B56052B" w14:textId="77777777" w:rsidR="00F00782" w:rsidRPr="00F00782" w:rsidRDefault="00F00782" w:rsidP="00F00782">
                  <w:pPr>
                    <w:suppressAutoHyphens w:val="0"/>
                    <w:autoSpaceDN/>
                    <w:textAlignment w:val="auto"/>
                    <w:rPr>
                      <w:rFonts w:eastAsia="Times New Roman" w:cs="Calibri"/>
                      <w:color w:val="000000"/>
                      <w:lang w:eastAsia="en-GB"/>
                    </w:rPr>
                  </w:pPr>
                  <w:r w:rsidRPr="00F00782">
                    <w:rPr>
                      <w:rFonts w:eastAsia="Times New Roman" w:cs="Calibri"/>
                      <w:color w:val="000000"/>
                      <w:lang w:eastAsia="en-GB"/>
                    </w:rPr>
                    <w:t>UK</w:t>
                  </w:r>
                </w:p>
              </w:tc>
              <w:tc>
                <w:tcPr>
                  <w:tcW w:w="1720" w:type="dxa"/>
                  <w:noWrap/>
                  <w:hideMark/>
                </w:tcPr>
                <w:p w14:paraId="0E112EE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21</w:t>
                  </w:r>
                </w:p>
              </w:tc>
              <w:tc>
                <w:tcPr>
                  <w:tcW w:w="580" w:type="dxa"/>
                  <w:noWrap/>
                  <w:hideMark/>
                </w:tcPr>
                <w:p w14:paraId="4440CCBA"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25</w:t>
                  </w:r>
                </w:p>
              </w:tc>
              <w:tc>
                <w:tcPr>
                  <w:tcW w:w="580" w:type="dxa"/>
                  <w:noWrap/>
                  <w:hideMark/>
                </w:tcPr>
                <w:p w14:paraId="04FAC4A1"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w:t>
                  </w:r>
                </w:p>
              </w:tc>
              <w:tc>
                <w:tcPr>
                  <w:tcW w:w="580" w:type="dxa"/>
                  <w:noWrap/>
                  <w:hideMark/>
                </w:tcPr>
                <w:p w14:paraId="23560BCA"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0</w:t>
                  </w:r>
                </w:p>
              </w:tc>
              <w:tc>
                <w:tcPr>
                  <w:tcW w:w="580" w:type="dxa"/>
                  <w:noWrap/>
                  <w:hideMark/>
                </w:tcPr>
                <w:p w14:paraId="370EF9CF"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0</w:t>
                  </w:r>
                </w:p>
              </w:tc>
              <w:tc>
                <w:tcPr>
                  <w:tcW w:w="580" w:type="dxa"/>
                  <w:noWrap/>
                  <w:hideMark/>
                </w:tcPr>
                <w:p w14:paraId="5492413B"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1</w:t>
                  </w:r>
                </w:p>
              </w:tc>
              <w:tc>
                <w:tcPr>
                  <w:tcW w:w="580" w:type="dxa"/>
                  <w:noWrap/>
                  <w:hideMark/>
                </w:tcPr>
                <w:p w14:paraId="09DD55C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1</w:t>
                  </w:r>
                </w:p>
              </w:tc>
              <w:tc>
                <w:tcPr>
                  <w:tcW w:w="580" w:type="dxa"/>
                  <w:noWrap/>
                  <w:hideMark/>
                </w:tcPr>
                <w:p w14:paraId="0B30182C"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0</w:t>
                  </w:r>
                </w:p>
              </w:tc>
            </w:tr>
            <w:tr w:rsidR="00F00782" w:rsidRPr="00F00782" w14:paraId="3A42CDCC" w14:textId="77777777" w:rsidTr="004A38FC">
              <w:trPr>
                <w:trHeight w:val="300"/>
              </w:trPr>
              <w:tc>
                <w:tcPr>
                  <w:tcW w:w="1560" w:type="dxa"/>
                  <w:noWrap/>
                  <w:hideMark/>
                </w:tcPr>
                <w:p w14:paraId="0227C740" w14:textId="77777777" w:rsidR="00F00782" w:rsidRPr="00F00782" w:rsidRDefault="00F00782" w:rsidP="00F00782">
                  <w:pPr>
                    <w:suppressAutoHyphens w:val="0"/>
                    <w:autoSpaceDN/>
                    <w:textAlignment w:val="auto"/>
                    <w:rPr>
                      <w:rFonts w:eastAsia="Times New Roman" w:cs="Calibri"/>
                      <w:color w:val="000000"/>
                      <w:lang w:eastAsia="en-GB"/>
                    </w:rPr>
                  </w:pPr>
                  <w:r w:rsidRPr="00F00782">
                    <w:rPr>
                      <w:rFonts w:eastAsia="Times New Roman" w:cs="Calibri"/>
                      <w:color w:val="000000"/>
                      <w:lang w:eastAsia="en-GB"/>
                    </w:rPr>
                    <w:t>Others</w:t>
                  </w:r>
                </w:p>
              </w:tc>
              <w:tc>
                <w:tcPr>
                  <w:tcW w:w="1720" w:type="dxa"/>
                  <w:noWrap/>
                  <w:hideMark/>
                </w:tcPr>
                <w:p w14:paraId="4B1380BF"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6.051</w:t>
                  </w:r>
                </w:p>
              </w:tc>
              <w:tc>
                <w:tcPr>
                  <w:tcW w:w="580" w:type="dxa"/>
                  <w:noWrap/>
                  <w:hideMark/>
                </w:tcPr>
                <w:p w14:paraId="463EF67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6.466</w:t>
                  </w:r>
                </w:p>
              </w:tc>
              <w:tc>
                <w:tcPr>
                  <w:tcW w:w="580" w:type="dxa"/>
                  <w:noWrap/>
                  <w:hideMark/>
                </w:tcPr>
                <w:p w14:paraId="7881B387"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6.470</w:t>
                  </w:r>
                </w:p>
              </w:tc>
              <w:tc>
                <w:tcPr>
                  <w:tcW w:w="580" w:type="dxa"/>
                  <w:noWrap/>
                  <w:hideMark/>
                </w:tcPr>
                <w:p w14:paraId="22D137C2"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4.921</w:t>
                  </w:r>
                </w:p>
              </w:tc>
              <w:tc>
                <w:tcPr>
                  <w:tcW w:w="580" w:type="dxa"/>
                  <w:noWrap/>
                  <w:hideMark/>
                </w:tcPr>
                <w:p w14:paraId="4F54CEBD"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4.682</w:t>
                  </w:r>
                </w:p>
              </w:tc>
              <w:tc>
                <w:tcPr>
                  <w:tcW w:w="580" w:type="dxa"/>
                  <w:noWrap/>
                  <w:hideMark/>
                </w:tcPr>
                <w:p w14:paraId="038C0A8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4.867</w:t>
                  </w:r>
                </w:p>
              </w:tc>
              <w:tc>
                <w:tcPr>
                  <w:tcW w:w="580" w:type="dxa"/>
                  <w:noWrap/>
                  <w:hideMark/>
                </w:tcPr>
                <w:p w14:paraId="2E7C4C56"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3.177</w:t>
                  </w:r>
                </w:p>
              </w:tc>
              <w:tc>
                <w:tcPr>
                  <w:tcW w:w="580" w:type="dxa"/>
                  <w:noWrap/>
                  <w:hideMark/>
                </w:tcPr>
                <w:p w14:paraId="718945AC"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2.992</w:t>
                  </w:r>
                </w:p>
              </w:tc>
            </w:tr>
            <w:tr w:rsidR="00F00782" w:rsidRPr="00F00782" w14:paraId="4CC7AB32" w14:textId="77777777" w:rsidTr="004A38FC">
              <w:trPr>
                <w:trHeight w:val="300"/>
              </w:trPr>
              <w:tc>
                <w:tcPr>
                  <w:tcW w:w="1560" w:type="dxa"/>
                  <w:noWrap/>
                  <w:hideMark/>
                </w:tcPr>
                <w:p w14:paraId="2FDDDDC2" w14:textId="77777777" w:rsidR="00F00782" w:rsidRPr="00F00782" w:rsidRDefault="00F00782" w:rsidP="00F00782">
                  <w:pPr>
                    <w:suppressAutoHyphens w:val="0"/>
                    <w:autoSpaceDN/>
                    <w:textAlignment w:val="auto"/>
                    <w:rPr>
                      <w:rFonts w:eastAsia="Times New Roman" w:cs="Calibri"/>
                      <w:b/>
                      <w:bCs/>
                      <w:color w:val="000000"/>
                      <w:lang w:eastAsia="en-GB"/>
                    </w:rPr>
                  </w:pPr>
                  <w:r w:rsidRPr="00F00782">
                    <w:rPr>
                      <w:rFonts w:eastAsia="Times New Roman" w:cs="Calibri"/>
                      <w:b/>
                      <w:bCs/>
                      <w:color w:val="000000"/>
                      <w:lang w:eastAsia="en-GB"/>
                    </w:rPr>
                    <w:t>Total</w:t>
                  </w:r>
                </w:p>
              </w:tc>
              <w:tc>
                <w:tcPr>
                  <w:tcW w:w="1720" w:type="dxa"/>
                  <w:noWrap/>
                  <w:hideMark/>
                </w:tcPr>
                <w:p w14:paraId="6D911C5D"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6.927</w:t>
                  </w:r>
                </w:p>
              </w:tc>
              <w:tc>
                <w:tcPr>
                  <w:tcW w:w="580" w:type="dxa"/>
                  <w:noWrap/>
                  <w:hideMark/>
                </w:tcPr>
                <w:p w14:paraId="72FA0129"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7.434</w:t>
                  </w:r>
                </w:p>
              </w:tc>
              <w:tc>
                <w:tcPr>
                  <w:tcW w:w="580" w:type="dxa"/>
                  <w:noWrap/>
                  <w:hideMark/>
                </w:tcPr>
                <w:p w14:paraId="7C0B78F4"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6.824</w:t>
                  </w:r>
                </w:p>
              </w:tc>
              <w:tc>
                <w:tcPr>
                  <w:tcW w:w="580" w:type="dxa"/>
                  <w:noWrap/>
                  <w:hideMark/>
                </w:tcPr>
                <w:p w14:paraId="5F2C1A9B"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4.948</w:t>
                  </w:r>
                </w:p>
              </w:tc>
              <w:tc>
                <w:tcPr>
                  <w:tcW w:w="580" w:type="dxa"/>
                  <w:noWrap/>
                  <w:hideMark/>
                </w:tcPr>
                <w:p w14:paraId="3A0590CA"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4.723</w:t>
                  </w:r>
                </w:p>
              </w:tc>
              <w:tc>
                <w:tcPr>
                  <w:tcW w:w="580" w:type="dxa"/>
                  <w:noWrap/>
                  <w:hideMark/>
                </w:tcPr>
                <w:p w14:paraId="02905F1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4.890</w:t>
                  </w:r>
                </w:p>
              </w:tc>
              <w:tc>
                <w:tcPr>
                  <w:tcW w:w="580" w:type="dxa"/>
                  <w:noWrap/>
                  <w:hideMark/>
                </w:tcPr>
                <w:p w14:paraId="779DAB2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3.198</w:t>
                  </w:r>
                </w:p>
              </w:tc>
              <w:tc>
                <w:tcPr>
                  <w:tcW w:w="580" w:type="dxa"/>
                  <w:noWrap/>
                  <w:hideMark/>
                </w:tcPr>
                <w:p w14:paraId="76BD0722"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3.018</w:t>
                  </w:r>
                </w:p>
              </w:tc>
            </w:tr>
          </w:tbl>
          <w:p w14:paraId="2E7862DE" w14:textId="77777777" w:rsidR="001A37D4" w:rsidRDefault="00F00782">
            <w:pPr>
              <w:autoSpaceDE w:val="0"/>
              <w:spacing w:after="0" w:line="264" w:lineRule="auto"/>
              <w:jc w:val="both"/>
              <w:rPr>
                <w:rFonts w:ascii="Arial" w:eastAsia="Yu Mincho" w:hAnsi="Arial"/>
                <w:sz w:val="24"/>
                <w:szCs w:val="24"/>
              </w:rPr>
            </w:pPr>
            <w:r>
              <w:rPr>
                <w:rFonts w:ascii="Arial" w:eastAsia="Yu Mincho" w:hAnsi="Arial"/>
                <w:sz w:val="24"/>
                <w:szCs w:val="24"/>
              </w:rPr>
              <w:t>Chinese exports to the EU and the UK dropped sharply from 2016 on, amid the introduction of anti-dumping measures in the EU. At the same time, total plate export from China remain at the level over 3 million tonnes (UK market capacity is around 0.5 million tonnes). Potential lifting of the AD measures can allow re-entry of Chinese</w:t>
            </w:r>
            <w:r w:rsidR="001A37D4">
              <w:rPr>
                <w:rFonts w:ascii="Arial" w:eastAsia="Yu Mincho" w:hAnsi="Arial"/>
                <w:sz w:val="24"/>
                <w:szCs w:val="24"/>
              </w:rPr>
              <w:t xml:space="preserve"> material on the UK market in quantities potentially exceeding actual market needs.</w:t>
            </w:r>
          </w:p>
          <w:p w14:paraId="4309035A" w14:textId="70300769" w:rsidR="00F00782" w:rsidRDefault="00F00782" w:rsidP="001A37D4">
            <w:pPr>
              <w:autoSpaceDE w:val="0"/>
              <w:spacing w:after="0" w:line="264" w:lineRule="auto"/>
              <w:jc w:val="both"/>
              <w:rPr>
                <w:rFonts w:ascii="Arial" w:eastAsia="Yu Mincho" w:hAnsi="Arial"/>
                <w:sz w:val="24"/>
                <w:szCs w:val="24"/>
              </w:rPr>
            </w:pPr>
          </w:p>
        </w:tc>
      </w:tr>
      <w:tr w:rsidR="00BF6CD5" w14:paraId="4309035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5C"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5D" w14:textId="08B1198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5F" w14:textId="77777777" w:rsidR="00BF6CD5" w:rsidRDefault="00BF6CD5">
      <w:pPr>
        <w:spacing w:after="0" w:line="264" w:lineRule="auto"/>
        <w:rPr>
          <w:rFonts w:ascii="Arial" w:hAnsi="Arial"/>
          <w:sz w:val="24"/>
          <w:szCs w:val="24"/>
          <w:shd w:val="clear" w:color="auto" w:fill="00FF00"/>
        </w:rPr>
      </w:pPr>
    </w:p>
    <w:p w14:paraId="43090360" w14:textId="77777777" w:rsidR="00BF6CD5" w:rsidRDefault="006C1C85" w:rsidP="00EF3AE4">
      <w:pPr>
        <w:pStyle w:val="ListParagraph"/>
        <w:numPr>
          <w:ilvl w:val="0"/>
          <w:numId w:val="27"/>
        </w:numPr>
        <w:spacing w:after="0" w:line="264" w:lineRule="auto"/>
        <w:rPr>
          <w:rFonts w:ascii="Arial" w:eastAsia="Times New Roman" w:hAnsi="Arial"/>
          <w:sz w:val="24"/>
          <w:szCs w:val="24"/>
        </w:rPr>
      </w:pPr>
      <w:r>
        <w:rPr>
          <w:rFonts w:ascii="Arial" w:eastAsia="Times New Roman" w:hAnsi="Arial"/>
          <w:sz w:val="24"/>
          <w:szCs w:val="24"/>
        </w:rPr>
        <w:t xml:space="preserve">Do you know how capacity and capacity utilisation among exporters of the goods subject to review have changed during the POI, or might change in the next 5 years? Please provide evidence if available. </w:t>
      </w:r>
    </w:p>
    <w:p w14:paraId="43090361"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AFB4C6" w14:textId="77777777" w:rsidR="001A37D4" w:rsidRDefault="001A37D4" w:rsidP="001A37D4">
            <w:pPr>
              <w:autoSpaceDE w:val="0"/>
              <w:spacing w:after="0" w:line="264" w:lineRule="auto"/>
              <w:jc w:val="both"/>
              <w:rPr>
                <w:rFonts w:ascii="Arial" w:eastAsia="Yu Mincho" w:hAnsi="Arial"/>
                <w:sz w:val="24"/>
                <w:szCs w:val="24"/>
              </w:rPr>
            </w:pPr>
            <w:r>
              <w:rPr>
                <w:rFonts w:ascii="Arial" w:eastAsia="Yu Mincho" w:hAnsi="Arial"/>
                <w:sz w:val="24"/>
                <w:szCs w:val="24"/>
              </w:rPr>
              <w:t>Total production of plate in China is exceeding 200 million tonnes (last available data from World Steel Association is for 2017, since then steel output in China continued to increase)</w:t>
            </w:r>
          </w:p>
          <w:p w14:paraId="49B6CE7F" w14:textId="77777777" w:rsidR="001A37D4" w:rsidRDefault="001A37D4" w:rsidP="001A37D4">
            <w:pPr>
              <w:autoSpaceDE w:val="0"/>
              <w:spacing w:after="0" w:line="264" w:lineRule="auto"/>
              <w:jc w:val="both"/>
              <w:rPr>
                <w:rFonts w:ascii="Arial" w:eastAsia="Yu Mincho" w:hAnsi="Arial"/>
                <w:sz w:val="24"/>
                <w:szCs w:val="24"/>
              </w:rPr>
            </w:pPr>
            <w:r>
              <w:rPr>
                <w:noProof/>
                <w:lang w:eastAsia="en-GB"/>
              </w:rPr>
              <w:lastRenderedPageBreak/>
              <w:drawing>
                <wp:inline distT="0" distB="0" distL="0" distR="0" wp14:anchorId="051CAB51" wp14:editId="37E4F959">
                  <wp:extent cx="5343525" cy="491259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2934" t="15955" r="35852" b="14092"/>
                          <a:stretch/>
                        </pic:blipFill>
                        <pic:spPr bwMode="auto">
                          <a:xfrm>
                            <a:off x="0" y="0"/>
                            <a:ext cx="5350345" cy="491886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Yu Mincho" w:hAnsi="Arial"/>
                <w:sz w:val="24"/>
                <w:szCs w:val="24"/>
              </w:rPr>
              <w:t xml:space="preserve"> </w:t>
            </w:r>
          </w:p>
          <w:p w14:paraId="43090363" w14:textId="6339A41A" w:rsidR="003E5EA7" w:rsidRDefault="00044D07">
            <w:pPr>
              <w:autoSpaceDE w:val="0"/>
              <w:spacing w:after="0" w:line="264" w:lineRule="auto"/>
              <w:jc w:val="both"/>
              <w:rPr>
                <w:rFonts w:ascii="Arial" w:eastAsia="Yu Mincho" w:hAnsi="Arial"/>
                <w:sz w:val="24"/>
                <w:szCs w:val="24"/>
              </w:rPr>
            </w:pPr>
            <w:hyperlink r:id="rId23" w:history="1">
              <w:r w:rsidR="003E5EA7" w:rsidRPr="00C71808">
                <w:rPr>
                  <w:rStyle w:val="Hyperlink"/>
                  <w:rFonts w:ascii="Arial" w:eastAsia="Yu Mincho" w:hAnsi="Arial"/>
                  <w:sz w:val="24"/>
                  <w:szCs w:val="24"/>
                </w:rPr>
                <w:t>https://worldsteel.org/media-centre/press-releases/2019/2019-steel-statistical-yearbook-published/</w:t>
              </w:r>
            </w:hyperlink>
          </w:p>
        </w:tc>
      </w:tr>
      <w:tr w:rsidR="00BF6CD5" w14:paraId="430903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65"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66" w14:textId="118DD375"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w:t>
            </w:r>
            <w:r w:rsidR="002B2E22" w:rsidRPr="002B2E22">
              <w:rPr>
                <w:rFonts w:ascii="Arial" w:eastAsia="Yu Mincho" w:hAnsi="Arial"/>
                <w:sz w:val="24"/>
                <w:szCs w:val="24"/>
              </w:rPr>
              <w:t>F2 - SSY 2019</w:t>
            </w:r>
          </w:p>
        </w:tc>
      </w:tr>
    </w:tbl>
    <w:p w14:paraId="43090368" w14:textId="77777777" w:rsidR="00BF6CD5" w:rsidRDefault="00BF6CD5">
      <w:pPr>
        <w:spacing w:after="0" w:line="264" w:lineRule="auto"/>
        <w:rPr>
          <w:rFonts w:ascii="Arial" w:hAnsi="Arial"/>
          <w:sz w:val="24"/>
          <w:szCs w:val="24"/>
        </w:rPr>
      </w:pPr>
    </w:p>
    <w:p w14:paraId="43090369" w14:textId="77777777" w:rsidR="00BF6CD5" w:rsidRDefault="006C1C85" w:rsidP="00EF3AE4">
      <w:pPr>
        <w:pStyle w:val="ListParagraph"/>
        <w:numPr>
          <w:ilvl w:val="0"/>
          <w:numId w:val="27"/>
        </w:numPr>
        <w:spacing w:after="0" w:line="264" w:lineRule="auto"/>
        <w:rPr>
          <w:rFonts w:ascii="Arial" w:eastAsia="Times New Roman" w:hAnsi="Arial"/>
          <w:sz w:val="24"/>
          <w:szCs w:val="24"/>
        </w:rPr>
      </w:pPr>
      <w:r>
        <w:rPr>
          <w:rFonts w:ascii="Arial" w:eastAsia="Times New Roman" w:hAnsi="Arial"/>
          <w:sz w:val="24"/>
          <w:szCs w:val="24"/>
        </w:rPr>
        <w:t xml:space="preserve">Please provide any additional information that might inform our assessment of whether imports of the goods subject to review are likely to be dumped if the measure is removed. This could include: </w:t>
      </w:r>
    </w:p>
    <w:p w14:paraId="4309036A"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exports of like goods to third countries by exporters of the goods subject to review,</w:t>
      </w:r>
    </w:p>
    <w:p w14:paraId="4309036B"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conditions for the exporters of the goods subject to review in their domestic market,</w:t>
      </w:r>
    </w:p>
    <w:p w14:paraId="4309036C"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information on raw material markets and prices, including any restrictions concerning raw materials used for the production of the goods subject to review,</w:t>
      </w:r>
    </w:p>
    <w:p w14:paraId="4309036D"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attractiveness of the UK market for Heavy Plate compared to the market in third countries, and</w:t>
      </w:r>
    </w:p>
    <w:p w14:paraId="4309036E"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 xml:space="preserve">any other relevant factor. </w:t>
      </w:r>
    </w:p>
    <w:p w14:paraId="4309036F" w14:textId="77777777" w:rsidR="00BF6CD5" w:rsidRDefault="006C1C85">
      <w:pPr>
        <w:spacing w:after="0" w:line="264" w:lineRule="auto"/>
        <w:ind w:left="720"/>
        <w:rPr>
          <w:rFonts w:ascii="Arial" w:hAnsi="Arial"/>
          <w:sz w:val="24"/>
          <w:szCs w:val="24"/>
        </w:rPr>
      </w:pPr>
      <w:r>
        <w:rPr>
          <w:rFonts w:ascii="Arial" w:hAnsi="Arial"/>
          <w:sz w:val="24"/>
          <w:szCs w:val="24"/>
        </w:rPr>
        <w:t xml:space="preserve">Please provide supporting evidence where possible. </w:t>
      </w:r>
    </w:p>
    <w:p w14:paraId="43090370"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72" w14:textId="220D4AC0"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For the potential supply volumes from China see tables in F2.1, F2.2</w:t>
            </w:r>
          </w:p>
        </w:tc>
      </w:tr>
      <w:tr w:rsidR="00BF6CD5" w14:paraId="4309037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7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75" w14:textId="3392708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77" w14:textId="77777777" w:rsidR="00BF6CD5" w:rsidRDefault="00BF6CD5">
      <w:pPr>
        <w:spacing w:after="0" w:line="264" w:lineRule="auto"/>
        <w:rPr>
          <w:sz w:val="24"/>
          <w:szCs w:val="24"/>
        </w:rPr>
      </w:pPr>
    </w:p>
    <w:p w14:paraId="43090378" w14:textId="77777777" w:rsidR="00BF6CD5" w:rsidRDefault="006C1C85">
      <w:pPr>
        <w:pStyle w:val="Heading2"/>
      </w:pPr>
      <w:bookmarkStart w:id="108" w:name="_Toc97713574"/>
      <w:bookmarkStart w:id="109" w:name="_Toc97812443"/>
      <w:r>
        <w:t xml:space="preserve">F3 </w:t>
      </w:r>
      <w:r>
        <w:tab/>
        <w:t>Adjustments</w:t>
      </w:r>
      <w:bookmarkEnd w:id="108"/>
      <w:bookmarkEnd w:id="109"/>
    </w:p>
    <w:p w14:paraId="43090379" w14:textId="77777777" w:rsidR="00BF6CD5" w:rsidRDefault="00BF6CD5">
      <w:pPr>
        <w:spacing w:after="0" w:line="264" w:lineRule="auto"/>
        <w:rPr>
          <w:rFonts w:ascii="Arial" w:hAnsi="Arial"/>
          <w:sz w:val="24"/>
          <w:szCs w:val="24"/>
        </w:rPr>
      </w:pPr>
    </w:p>
    <w:p w14:paraId="4309037A"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If you are aware of any factors that could mean costs or profits of the goods subject to review are not substantially determined by market forces, please provide details and any supporting evidence. </w:t>
      </w:r>
    </w:p>
    <w:p w14:paraId="4309037B"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7C"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7D" w14:textId="77777777" w:rsidR="00BF6CD5" w:rsidRDefault="00BF6CD5">
            <w:pPr>
              <w:autoSpaceDE w:val="0"/>
              <w:spacing w:after="0" w:line="264" w:lineRule="auto"/>
              <w:jc w:val="both"/>
              <w:rPr>
                <w:rFonts w:ascii="Arial" w:eastAsia="Yu Mincho" w:hAnsi="Arial"/>
                <w:sz w:val="24"/>
                <w:szCs w:val="24"/>
              </w:rPr>
            </w:pPr>
          </w:p>
        </w:tc>
      </w:tr>
      <w:tr w:rsidR="00BF6CD5" w14:paraId="430903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7F"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80" w14:textId="7E97234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82" w14:textId="77777777" w:rsidR="00BF6CD5" w:rsidRDefault="00BF6CD5">
      <w:pPr>
        <w:spacing w:after="0" w:line="264" w:lineRule="auto"/>
        <w:rPr>
          <w:rFonts w:ascii="Arial" w:hAnsi="Arial"/>
          <w:sz w:val="24"/>
          <w:szCs w:val="24"/>
        </w:rPr>
      </w:pPr>
    </w:p>
    <w:p w14:paraId="43090383" w14:textId="77777777" w:rsidR="00BF6CD5" w:rsidRDefault="006C1C85">
      <w:pPr>
        <w:pStyle w:val="Heading2"/>
      </w:pPr>
      <w:bookmarkStart w:id="110" w:name="_Toc97713575"/>
      <w:bookmarkStart w:id="111" w:name="_Toc97812444"/>
      <w:r>
        <w:t xml:space="preserve">F4 </w:t>
      </w:r>
      <w:r>
        <w:tab/>
        <w:t>Particular market situation</w:t>
      </w:r>
      <w:bookmarkEnd w:id="107"/>
      <w:bookmarkEnd w:id="110"/>
      <w:bookmarkEnd w:id="111"/>
    </w:p>
    <w:p w14:paraId="43090384" w14:textId="77777777" w:rsidR="00BF6CD5" w:rsidRDefault="00BF6CD5">
      <w:pPr>
        <w:spacing w:after="0" w:line="264" w:lineRule="auto"/>
        <w:rPr>
          <w:rFonts w:ascii="Arial" w:hAnsi="Arial"/>
          <w:sz w:val="24"/>
          <w:szCs w:val="24"/>
        </w:rPr>
      </w:pPr>
    </w:p>
    <w:p w14:paraId="43090385" w14:textId="77777777" w:rsidR="00BF6CD5" w:rsidRDefault="006C1C85" w:rsidP="00EF3AE4">
      <w:pPr>
        <w:pStyle w:val="ListParagraph"/>
        <w:numPr>
          <w:ilvl w:val="0"/>
          <w:numId w:val="30"/>
        </w:numPr>
        <w:spacing w:after="0" w:line="264" w:lineRule="auto"/>
      </w:pPr>
      <w:bookmarkStart w:id="112" w:name="_Toc16669227"/>
      <w:r>
        <w:rPr>
          <w:rFonts w:ascii="Arial" w:eastAsia="Times New Roman" w:hAnsi="Arial"/>
          <w:sz w:val="24"/>
          <w:szCs w:val="24"/>
          <w:lang w:eastAsia="en-GB"/>
        </w:rPr>
        <w:t>Do you have knowledge of any market distortions in the exporting countries affecting the </w:t>
      </w:r>
      <w:r>
        <w:rPr>
          <w:rFonts w:ascii="Arial" w:eastAsia="Times New Roman" w:hAnsi="Arial"/>
          <w:b/>
          <w:bCs/>
          <w:sz w:val="24"/>
          <w:szCs w:val="24"/>
          <w:lang w:eastAsia="en-GB"/>
        </w:rPr>
        <w:t>production of the goods</w:t>
      </w:r>
      <w:r>
        <w:rPr>
          <w:rFonts w:ascii="Arial" w:eastAsia="Times New Roman" w:hAnsi="Arial"/>
          <w:sz w:val="24"/>
          <w:szCs w:val="24"/>
          <w:lang w:eastAsia="en-GB"/>
        </w:rPr>
        <w:t> subject to review during the POI? Please describe the nature of the market distortions in detail, specifically with respect to the goods subject to review, and provide evidence to substantiate your claims. </w:t>
      </w:r>
    </w:p>
    <w:p w14:paraId="43090386" w14:textId="77777777" w:rsidR="00BF6CD5" w:rsidRDefault="00BF6CD5">
      <w:pPr>
        <w:spacing w:after="0" w:line="264" w:lineRule="auto"/>
        <w:ind w:left="360"/>
        <w:rPr>
          <w:rFonts w:ascii="Arial" w:eastAsia="Times New Roman" w:hAnsi="Arial"/>
          <w:sz w:val="18"/>
          <w:szCs w:val="18"/>
          <w:lang w:eastAsia="en-GB"/>
        </w:rPr>
      </w:pPr>
    </w:p>
    <w:p w14:paraId="43090387" w14:textId="77777777" w:rsidR="00BF6CD5" w:rsidRDefault="006C1C85">
      <w:pPr>
        <w:pStyle w:val="ListParagraph"/>
        <w:spacing w:after="0" w:line="264" w:lineRule="auto"/>
        <w:ind w:left="360"/>
      </w:pPr>
      <w:r>
        <w:rPr>
          <w:rFonts w:ascii="Arial" w:eastAsia="Times New Roman" w:hAnsi="Arial"/>
          <w:sz w:val="24"/>
          <w:szCs w:val="24"/>
          <w:lang w:eastAsia="en-GB"/>
        </w:rPr>
        <w:t>In your response, please also include any evidence concerning the impacts of any market distortions on the level of production of the goods subject to review.  </w:t>
      </w:r>
    </w:p>
    <w:p w14:paraId="43090388" w14:textId="77777777" w:rsidR="00BF6CD5" w:rsidRDefault="00BF6CD5">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8A"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89"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8D"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8B"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8C" w14:textId="2FBBC41E"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 xml:space="preserve"> NONE</w:t>
            </w:r>
          </w:p>
        </w:tc>
      </w:tr>
    </w:tbl>
    <w:p w14:paraId="4309038E" w14:textId="77777777" w:rsidR="00BF6CD5" w:rsidRDefault="00BF6CD5">
      <w:pPr>
        <w:spacing w:after="0" w:line="264" w:lineRule="auto"/>
        <w:rPr>
          <w:rFonts w:ascii="Arial" w:eastAsia="Times New Roman" w:hAnsi="Arial"/>
          <w:sz w:val="18"/>
          <w:szCs w:val="18"/>
          <w:lang w:eastAsia="en-GB"/>
        </w:rPr>
      </w:pPr>
    </w:p>
    <w:p w14:paraId="4309038F" w14:textId="77777777" w:rsidR="00BF6CD5" w:rsidRDefault="00BF6CD5">
      <w:pPr>
        <w:spacing w:after="0" w:line="264" w:lineRule="auto"/>
        <w:ind w:left="360"/>
        <w:rPr>
          <w:rFonts w:ascii="Arial" w:eastAsia="Times New Roman" w:hAnsi="Arial"/>
          <w:sz w:val="18"/>
          <w:szCs w:val="18"/>
          <w:lang w:eastAsia="en-GB"/>
        </w:rPr>
      </w:pPr>
    </w:p>
    <w:p w14:paraId="43090390" w14:textId="77777777" w:rsidR="00BF6CD5" w:rsidRDefault="006C1C85" w:rsidP="00EF3AE4">
      <w:pPr>
        <w:pStyle w:val="ListParagraph"/>
        <w:numPr>
          <w:ilvl w:val="0"/>
          <w:numId w:val="30"/>
        </w:numPr>
        <w:spacing w:after="0" w:line="264" w:lineRule="auto"/>
      </w:pPr>
      <w:r>
        <w:rPr>
          <w:rFonts w:ascii="Arial" w:eastAsia="Times New Roman" w:hAnsi="Arial"/>
          <w:sz w:val="24"/>
          <w:szCs w:val="24"/>
          <w:lang w:eastAsia="en-GB"/>
        </w:rPr>
        <w:t>Please describe how any market distortions affected the </w:t>
      </w:r>
      <w:r>
        <w:rPr>
          <w:rFonts w:ascii="Arial" w:eastAsia="Times New Roman" w:hAnsi="Arial"/>
          <w:b/>
          <w:bCs/>
          <w:sz w:val="24"/>
          <w:szCs w:val="24"/>
          <w:lang w:eastAsia="en-GB"/>
        </w:rPr>
        <w:t>price of goods</w:t>
      </w:r>
      <w:r>
        <w:rPr>
          <w:rFonts w:ascii="Arial" w:eastAsia="Times New Roman" w:hAnsi="Arial"/>
          <w:sz w:val="24"/>
          <w:szCs w:val="24"/>
          <w:lang w:eastAsia="en-GB"/>
        </w:rPr>
        <w:t> subject to review, including any raw materials and inputs, in the exporting countries during the POI. Provide examples and evidence to support your response, including any evidence concerning the following: </w:t>
      </w:r>
    </w:p>
    <w:p w14:paraId="43090391" w14:textId="77777777" w:rsidR="00BF6CD5" w:rsidRDefault="006C1C85" w:rsidP="00EF3AE4">
      <w:pPr>
        <w:pStyle w:val="ListParagraph"/>
        <w:numPr>
          <w:ilvl w:val="0"/>
          <w:numId w:val="31"/>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prices of the goods subject to review are artificially low; and </w:t>
      </w:r>
    </w:p>
    <w:p w14:paraId="43090392" w14:textId="77777777" w:rsidR="00BF6CD5" w:rsidRDefault="006C1C85" w:rsidP="00EF3AE4">
      <w:pPr>
        <w:pStyle w:val="ListParagraph"/>
        <w:numPr>
          <w:ilvl w:val="0"/>
          <w:numId w:val="31"/>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prices of the goods subject to review reflect non-commercial factors. </w:t>
      </w:r>
    </w:p>
    <w:p w14:paraId="43090393" w14:textId="77777777" w:rsidR="00BF6CD5" w:rsidRDefault="00BF6CD5">
      <w:pPr>
        <w:spacing w:after="0" w:line="264" w:lineRule="auto"/>
        <w:ind w:left="108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95"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94"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98"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96"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97" w14:textId="1BDB9C95"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 xml:space="preserve"> NONE</w:t>
            </w:r>
          </w:p>
        </w:tc>
      </w:tr>
    </w:tbl>
    <w:p w14:paraId="43090399" w14:textId="77777777" w:rsidR="00BF6CD5" w:rsidRDefault="00BF6CD5">
      <w:pPr>
        <w:spacing w:after="0" w:line="264" w:lineRule="auto"/>
        <w:rPr>
          <w:rFonts w:ascii="Arial" w:eastAsia="Times New Roman" w:hAnsi="Arial"/>
          <w:lang w:eastAsia="en-GB"/>
        </w:rPr>
      </w:pPr>
    </w:p>
    <w:p w14:paraId="4309039A" w14:textId="77777777" w:rsidR="00BF6CD5" w:rsidRDefault="006C1C85" w:rsidP="00EF3AE4">
      <w:pPr>
        <w:pStyle w:val="ListParagraph"/>
        <w:numPr>
          <w:ilvl w:val="0"/>
          <w:numId w:val="30"/>
        </w:numPr>
        <w:spacing w:after="0" w:line="264" w:lineRule="auto"/>
      </w:pPr>
      <w:r>
        <w:rPr>
          <w:rFonts w:ascii="Arial" w:eastAsia="Times New Roman" w:hAnsi="Arial"/>
          <w:sz w:val="24"/>
          <w:szCs w:val="24"/>
          <w:lang w:eastAsia="en-GB"/>
        </w:rPr>
        <w:t xml:space="preserve">Please describe how any market distortions affected the level of exports of the goods subject to review during the POI. In your response, you may refer to any </w:t>
      </w:r>
      <w:r>
        <w:rPr>
          <w:rFonts w:ascii="Arial" w:eastAsia="Times New Roman" w:hAnsi="Arial"/>
          <w:sz w:val="24"/>
          <w:szCs w:val="24"/>
          <w:lang w:eastAsia="en-GB"/>
        </w:rPr>
        <w:lastRenderedPageBreak/>
        <w:t>international markets, that you may be aware of, which are affected by differential levels of exports of the goods subject to review by the exporting country. </w:t>
      </w:r>
    </w:p>
    <w:p w14:paraId="4309039B" w14:textId="77777777" w:rsidR="00BF6CD5" w:rsidRDefault="00BF6CD5">
      <w:pPr>
        <w:spacing w:after="0" w:line="264" w:lineRule="auto"/>
        <w:ind w:left="360"/>
        <w:rPr>
          <w:rFonts w:ascii="Arial" w:eastAsia="Times New Roman" w:hAnsi="Arial"/>
          <w:sz w:val="18"/>
          <w:szCs w:val="18"/>
          <w:lang w:eastAsia="en-GB"/>
        </w:rPr>
      </w:pPr>
    </w:p>
    <w:p w14:paraId="4309039C" w14:textId="77777777" w:rsidR="00BF6CD5" w:rsidRDefault="006C1C85">
      <w:pPr>
        <w:pStyle w:val="ListParagraph"/>
        <w:spacing w:after="0" w:line="264" w:lineRule="auto"/>
        <w:ind w:left="360"/>
      </w:pPr>
      <w:r>
        <w:rPr>
          <w:rFonts w:ascii="Arial" w:eastAsia="Times New Roman" w:hAnsi="Arial"/>
          <w:sz w:val="24"/>
          <w:szCs w:val="24"/>
          <w:lang w:eastAsia="en-GB"/>
        </w:rPr>
        <w:t>Please provide evidence to support your response.  </w:t>
      </w:r>
    </w:p>
    <w:p w14:paraId="4309039D" w14:textId="77777777" w:rsidR="00BF6CD5" w:rsidRDefault="00BF6CD5">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9F"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9E"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A2"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A0"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A1" w14:textId="335FF1D8"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 xml:space="preserve"> NONE</w:t>
            </w:r>
          </w:p>
        </w:tc>
      </w:tr>
    </w:tbl>
    <w:p w14:paraId="430903A3" w14:textId="77777777" w:rsidR="00BF6CD5" w:rsidRDefault="00BF6CD5">
      <w:pPr>
        <w:spacing w:after="0" w:line="264" w:lineRule="auto"/>
        <w:rPr>
          <w:rFonts w:ascii="Arial" w:eastAsia="Times New Roman" w:hAnsi="Arial"/>
          <w:sz w:val="18"/>
          <w:szCs w:val="18"/>
          <w:lang w:eastAsia="en-GB"/>
        </w:rPr>
      </w:pPr>
    </w:p>
    <w:p w14:paraId="430903A4" w14:textId="77777777" w:rsidR="00BF6CD5" w:rsidRDefault="00BF6CD5">
      <w:pPr>
        <w:spacing w:after="0" w:line="264" w:lineRule="auto"/>
        <w:rPr>
          <w:rFonts w:ascii="Arial" w:eastAsia="Times New Roman" w:hAnsi="Arial"/>
          <w:sz w:val="18"/>
          <w:szCs w:val="18"/>
          <w:lang w:eastAsia="en-GB"/>
        </w:rPr>
      </w:pPr>
    </w:p>
    <w:p w14:paraId="430903A5" w14:textId="77777777" w:rsidR="00BF6CD5" w:rsidRDefault="006C1C85" w:rsidP="00EF3AE4">
      <w:pPr>
        <w:pStyle w:val="ListParagraph"/>
        <w:numPr>
          <w:ilvl w:val="0"/>
          <w:numId w:val="30"/>
        </w:numPr>
        <w:spacing w:after="0" w:line="264" w:lineRule="auto"/>
      </w:pPr>
      <w:r>
        <w:rPr>
          <w:rFonts w:ascii="Arial" w:eastAsia="Times New Roman" w:hAnsi="Arial"/>
          <w:sz w:val="24"/>
          <w:szCs w:val="24"/>
          <w:lang w:eastAsia="en-GB"/>
        </w:rPr>
        <w:t>Please provide </w:t>
      </w:r>
      <w:r>
        <w:rPr>
          <w:rFonts w:ascii="Arial" w:eastAsia="Times New Roman" w:hAnsi="Arial"/>
          <w:b/>
          <w:bCs/>
          <w:sz w:val="24"/>
          <w:szCs w:val="24"/>
          <w:lang w:eastAsia="en-GB"/>
        </w:rPr>
        <w:t>any additional information</w:t>
      </w:r>
      <w:r>
        <w:rPr>
          <w:rFonts w:ascii="Arial" w:eastAsia="Times New Roman" w:hAnsi="Arial"/>
          <w:sz w:val="24"/>
          <w:szCs w:val="24"/>
          <w:lang w:eastAsia="en-GB"/>
        </w:rPr>
        <w:t> which you think could assist the assessment of market distortions in the exporting country; this could include: </w:t>
      </w:r>
    </w:p>
    <w:p w14:paraId="430903A6" w14:textId="77777777" w:rsidR="00BF6CD5" w:rsidRDefault="006C1C85" w:rsidP="00EF3AE4">
      <w:pPr>
        <w:pStyle w:val="ListParagraph"/>
        <w:numPr>
          <w:ilvl w:val="0"/>
          <w:numId w:val="32"/>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there is significant barter trade; </w:t>
      </w:r>
    </w:p>
    <w:p w14:paraId="430903A7" w14:textId="77777777" w:rsidR="00BF6CD5" w:rsidRDefault="006C1C85" w:rsidP="00EF3AE4">
      <w:pPr>
        <w:pStyle w:val="ListParagraph"/>
        <w:numPr>
          <w:ilvl w:val="0"/>
          <w:numId w:val="32"/>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there are subsidies involved in the production of the goods subject to review; </w:t>
      </w:r>
    </w:p>
    <w:p w14:paraId="430903A8" w14:textId="77777777" w:rsidR="00BF6CD5" w:rsidRDefault="006C1C85" w:rsidP="00EF3AE4">
      <w:pPr>
        <w:pStyle w:val="ListParagraph"/>
        <w:numPr>
          <w:ilvl w:val="0"/>
          <w:numId w:val="32"/>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any other reason, which could evidence that the comparable price cannot be used to determine the normal value of the goods subject to review. </w:t>
      </w:r>
    </w:p>
    <w:p w14:paraId="430903A9" w14:textId="77777777" w:rsidR="00BF6CD5" w:rsidRDefault="00BF6CD5">
      <w:pPr>
        <w:spacing w:after="0" w:line="264" w:lineRule="auto"/>
        <w:ind w:left="360"/>
        <w:rPr>
          <w:rFonts w:ascii="Arial" w:eastAsia="Times New Roman" w:hAnsi="Arial"/>
          <w:sz w:val="18"/>
          <w:szCs w:val="18"/>
          <w:lang w:eastAsia="en-GB"/>
        </w:rPr>
      </w:pPr>
    </w:p>
    <w:p w14:paraId="430903AA" w14:textId="77777777" w:rsidR="00BF6CD5" w:rsidRDefault="006C1C85">
      <w:pPr>
        <w:pStyle w:val="ListParagraph"/>
        <w:spacing w:after="0" w:line="264" w:lineRule="auto"/>
        <w:ind w:left="360"/>
      </w:pPr>
      <w:r>
        <w:rPr>
          <w:rFonts w:ascii="Arial" w:eastAsia="Times New Roman" w:hAnsi="Arial"/>
          <w:sz w:val="24"/>
          <w:szCs w:val="24"/>
          <w:lang w:eastAsia="en-GB"/>
        </w:rPr>
        <w:t>Please provide evidence to support your response. </w:t>
      </w:r>
    </w:p>
    <w:p w14:paraId="430903AB" w14:textId="77777777" w:rsidR="00BF6CD5" w:rsidRDefault="00BF6CD5">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AD"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AC"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B0"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AE"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AF" w14:textId="2BB76397"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NONE</w:t>
            </w:r>
          </w:p>
        </w:tc>
      </w:tr>
    </w:tbl>
    <w:p w14:paraId="0DB1B59C" w14:textId="77777777" w:rsidR="00333C04" w:rsidRDefault="00333C04">
      <w:pPr>
        <w:pStyle w:val="Heading1"/>
      </w:pPr>
    </w:p>
    <w:p w14:paraId="430903B2" w14:textId="43A0DFAD" w:rsidR="00BF6CD5" w:rsidRDefault="006C1C85">
      <w:pPr>
        <w:pStyle w:val="Heading1"/>
      </w:pPr>
      <w:r>
        <w:t xml:space="preserve"> </w:t>
      </w:r>
      <w:bookmarkStart w:id="113" w:name="_Toc97713576"/>
      <w:bookmarkStart w:id="114" w:name="_Toc97812445"/>
      <w:r>
        <w:t xml:space="preserve">SECTION G: Supplementary </w:t>
      </w:r>
      <w:bookmarkEnd w:id="112"/>
      <w:r>
        <w:t>questions</w:t>
      </w:r>
      <w:bookmarkEnd w:id="113"/>
      <w:bookmarkEnd w:id="114"/>
      <w:r>
        <w:t xml:space="preserve"> </w:t>
      </w:r>
    </w:p>
    <w:p w14:paraId="430903B3" w14:textId="77777777" w:rsidR="00BF6CD5" w:rsidRDefault="00BF6CD5">
      <w:pPr>
        <w:spacing w:after="0" w:line="264" w:lineRule="auto"/>
        <w:rPr>
          <w:rFonts w:ascii="Arial" w:hAnsi="Arial"/>
        </w:rPr>
      </w:pPr>
    </w:p>
    <w:p w14:paraId="430903B4" w14:textId="77777777" w:rsidR="00BF6CD5" w:rsidRDefault="00BF6CD5">
      <w:pPr>
        <w:spacing w:after="0" w:line="264" w:lineRule="auto"/>
        <w:rPr>
          <w:sz w:val="24"/>
          <w:szCs w:val="24"/>
        </w:rPr>
      </w:pPr>
    </w:p>
    <w:p w14:paraId="430903B5" w14:textId="77777777" w:rsidR="00BF6CD5" w:rsidRDefault="006C1C85">
      <w:pPr>
        <w:pStyle w:val="Heading2"/>
      </w:pPr>
      <w:bookmarkStart w:id="115" w:name="_Toc97713577"/>
      <w:bookmarkStart w:id="116" w:name="_Toc97812446"/>
      <w:r>
        <w:t xml:space="preserve">G1 </w:t>
      </w:r>
      <w:r>
        <w:tab/>
        <w:t>Economic interest</w:t>
      </w:r>
      <w:bookmarkEnd w:id="115"/>
      <w:bookmarkEnd w:id="116"/>
    </w:p>
    <w:p w14:paraId="430903B6" w14:textId="77777777" w:rsidR="00BF6CD5" w:rsidRDefault="00BF6CD5">
      <w:pPr>
        <w:pStyle w:val="paragraph"/>
        <w:spacing w:before="0" w:after="0" w:line="264" w:lineRule="auto"/>
        <w:rPr>
          <w:color w:val="000000"/>
        </w:rPr>
      </w:pPr>
    </w:p>
    <w:p w14:paraId="430903B7" w14:textId="77777777" w:rsidR="00BF6CD5" w:rsidRDefault="00BF6CD5">
      <w:pPr>
        <w:pStyle w:val="paragraph"/>
        <w:spacing w:before="0" w:after="0" w:line="264" w:lineRule="auto"/>
        <w:rPr>
          <w:rFonts w:ascii="Arial" w:hAnsi="Arial" w:cs="Arial"/>
          <w:color w:val="000000"/>
        </w:rPr>
      </w:pPr>
    </w:p>
    <w:p w14:paraId="430903B8" w14:textId="77777777" w:rsidR="00BF6CD5" w:rsidRDefault="006C1C85">
      <w:pPr>
        <w:pStyle w:val="paragraph"/>
        <w:spacing w:before="0" w:after="0" w:line="264" w:lineRule="auto"/>
      </w:pPr>
      <w:r>
        <w:rPr>
          <w:rStyle w:val="normaltextrun"/>
          <w:rFonts w:ascii="Arial" w:hAnsi="Arial" w:cs="Arial"/>
        </w:rPr>
        <w:t>The economic interest test helps the TRA assess the economic impact of a measure compared to what would happen if it no longer applied. There are six factors which the TRA must consider as part of the economic interest test:</w:t>
      </w:r>
    </w:p>
    <w:p w14:paraId="430903B9" w14:textId="77777777" w:rsidR="00BF6CD5" w:rsidRDefault="006C1C85" w:rsidP="00EF3AE4">
      <w:pPr>
        <w:pStyle w:val="paragraph"/>
        <w:numPr>
          <w:ilvl w:val="0"/>
          <w:numId w:val="33"/>
        </w:numPr>
        <w:spacing w:before="0" w:after="0" w:line="264" w:lineRule="auto"/>
      </w:pPr>
      <w:r>
        <w:rPr>
          <w:rStyle w:val="eop"/>
          <w:rFonts w:ascii="Arial" w:hAnsi="Arial" w:cs="Arial"/>
        </w:rPr>
        <w:t>The injury caused by the dumped goods to UK industry and the benefits to that industry in removing the injury.</w:t>
      </w:r>
    </w:p>
    <w:p w14:paraId="430903BA"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economic significance of affected industries and consumers in the UK. </w:t>
      </w:r>
    </w:p>
    <w:p w14:paraId="430903BB"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likely impact on affected industries and consumers in the UK. </w:t>
      </w:r>
    </w:p>
    <w:p w14:paraId="430903BC"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likely impact on particular geographic areas, or particular groups, in the UK. </w:t>
      </w:r>
    </w:p>
    <w:p w14:paraId="430903BD"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likely consequences for the competitive environment and for the structure of markets for goods in the UK. </w:t>
      </w:r>
    </w:p>
    <w:p w14:paraId="430903BE"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Other matters that the TRA consider relevant. </w:t>
      </w:r>
    </w:p>
    <w:p w14:paraId="430903BF" w14:textId="77777777" w:rsidR="00BF6CD5" w:rsidRDefault="00BF6CD5">
      <w:pPr>
        <w:pStyle w:val="paragraph"/>
        <w:spacing w:before="0" w:after="0" w:line="264" w:lineRule="auto"/>
      </w:pPr>
    </w:p>
    <w:p w14:paraId="430903C0" w14:textId="77777777" w:rsidR="00BF6CD5" w:rsidRDefault="006C1C85">
      <w:pPr>
        <w:pStyle w:val="paragraph"/>
        <w:spacing w:before="0" w:after="0" w:line="264" w:lineRule="auto"/>
      </w:pPr>
      <w:r>
        <w:rPr>
          <w:rStyle w:val="normaltextrun"/>
          <w:rFonts w:ascii="Arial" w:hAnsi="Arial" w:cs="Arial"/>
          <w:color w:val="000000"/>
        </w:rPr>
        <w:lastRenderedPageBreak/>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430903C1" w14:textId="77777777" w:rsidR="00BF6CD5" w:rsidRDefault="00BF6CD5">
      <w:pPr>
        <w:pStyle w:val="paragraph"/>
        <w:spacing w:before="0" w:after="0" w:line="264" w:lineRule="auto"/>
      </w:pPr>
    </w:p>
    <w:p w14:paraId="430903C2" w14:textId="77777777" w:rsidR="00BF6CD5" w:rsidRDefault="006C1C85" w:rsidP="00EF3AE4">
      <w:pPr>
        <w:pStyle w:val="ListParagraph"/>
        <w:numPr>
          <w:ilvl w:val="0"/>
          <w:numId w:val="34"/>
        </w:numPr>
        <w:spacing w:after="0" w:line="264" w:lineRule="auto"/>
        <w:rPr>
          <w:rFonts w:ascii="Arial" w:hAnsi="Arial"/>
          <w:sz w:val="24"/>
          <w:szCs w:val="24"/>
        </w:rPr>
      </w:pPr>
      <w:r>
        <w:rPr>
          <w:rFonts w:ascii="Arial" w:hAnsi="Arial"/>
          <w:sz w:val="24"/>
          <w:szCs w:val="24"/>
        </w:rPr>
        <w:t>Please provide the names, legal addresses and telephone numbers of all known domestic companies that produce the like goods and/or are involved in the importation, distribution or sale of the goods subject to review.</w:t>
      </w:r>
    </w:p>
    <w:p w14:paraId="430903C3"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B13353" w14:textId="783E1A06" w:rsidR="00BF6CD5" w:rsidRDefault="0082233F">
            <w:pPr>
              <w:autoSpaceDE w:val="0"/>
              <w:spacing w:after="0" w:line="264" w:lineRule="auto"/>
              <w:jc w:val="both"/>
              <w:rPr>
                <w:rFonts w:ascii="Arial" w:eastAsia="Yu Mincho" w:hAnsi="Arial"/>
                <w:sz w:val="24"/>
                <w:szCs w:val="24"/>
              </w:rPr>
            </w:pPr>
            <w:r w:rsidRPr="0082233F">
              <w:rPr>
                <w:rFonts w:ascii="Arial" w:eastAsia="Yu Mincho" w:hAnsi="Arial"/>
                <w:sz w:val="24"/>
                <w:szCs w:val="24"/>
              </w:rPr>
              <w:t>LIBERTY Steel Dalzell</w:t>
            </w:r>
          </w:p>
          <w:p w14:paraId="16D0E79B" w14:textId="5994A0D6" w:rsidR="0082233F" w:rsidRDefault="00044D07">
            <w:pPr>
              <w:autoSpaceDE w:val="0"/>
              <w:spacing w:after="0" w:line="264" w:lineRule="auto"/>
              <w:jc w:val="both"/>
              <w:rPr>
                <w:rFonts w:ascii="Arial" w:eastAsia="Yu Mincho" w:hAnsi="Arial"/>
                <w:sz w:val="24"/>
                <w:szCs w:val="24"/>
              </w:rPr>
            </w:pPr>
            <w:hyperlink r:id="rId24" w:history="1">
              <w:r w:rsidR="0082233F" w:rsidRPr="00C71808">
                <w:rPr>
                  <w:rStyle w:val="Hyperlink"/>
                  <w:rFonts w:ascii="Arial" w:eastAsia="Yu Mincho" w:hAnsi="Arial"/>
                  <w:sz w:val="24"/>
                  <w:szCs w:val="24"/>
                </w:rPr>
                <w:t>https://libertysteelgroup.com/uk/our-locations/liberty-steel-dalzell/</w:t>
              </w:r>
            </w:hyperlink>
          </w:p>
          <w:p w14:paraId="430903C5" w14:textId="22CFBEA1" w:rsidR="0082233F" w:rsidRDefault="0082233F">
            <w:pPr>
              <w:autoSpaceDE w:val="0"/>
              <w:spacing w:after="0" w:line="264" w:lineRule="auto"/>
              <w:jc w:val="both"/>
              <w:rPr>
                <w:rFonts w:ascii="Arial" w:eastAsia="Yu Mincho" w:hAnsi="Arial"/>
                <w:sz w:val="24"/>
                <w:szCs w:val="24"/>
              </w:rPr>
            </w:pPr>
          </w:p>
        </w:tc>
      </w:tr>
      <w:tr w:rsidR="00BF6CD5" w14:paraId="430903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C7"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C8" w14:textId="265E125B"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CA" w14:textId="77777777" w:rsidR="00BF6CD5" w:rsidRDefault="00BF6CD5">
      <w:pPr>
        <w:spacing w:after="0" w:line="264" w:lineRule="auto"/>
        <w:rPr>
          <w:rFonts w:ascii="Arial" w:hAnsi="Arial"/>
          <w:sz w:val="24"/>
          <w:szCs w:val="24"/>
        </w:rPr>
      </w:pPr>
    </w:p>
    <w:p w14:paraId="430903CB" w14:textId="77777777" w:rsidR="00BF6CD5" w:rsidRDefault="006C1C85" w:rsidP="00EF3AE4">
      <w:pPr>
        <w:pStyle w:val="ListParagraph"/>
        <w:numPr>
          <w:ilvl w:val="3"/>
          <w:numId w:val="29"/>
        </w:numPr>
        <w:tabs>
          <w:tab w:val="left" w:pos="3210"/>
        </w:tabs>
        <w:spacing w:after="0" w:line="264" w:lineRule="auto"/>
      </w:pPr>
      <w:r>
        <w:rPr>
          <w:rFonts w:ascii="Arial" w:eastAsia="Arial" w:hAnsi="Arial"/>
          <w:sz w:val="24"/>
          <w:szCs w:val="24"/>
        </w:rPr>
        <w:t>Please provide an overview of your supply chain for the like goods, from raw materials through to final customers. Where possible, please describe the number, location and size of UK producers at each stage.</w:t>
      </w:r>
    </w:p>
    <w:p w14:paraId="430903CC" w14:textId="77777777" w:rsidR="00BF6CD5" w:rsidRDefault="00BF6CD5">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A4E453" w14:textId="629D7F3A" w:rsidR="00BF6CD5" w:rsidRDefault="0082233F">
            <w:pPr>
              <w:autoSpaceDE w:val="0"/>
              <w:spacing w:after="0" w:line="264" w:lineRule="auto"/>
              <w:jc w:val="both"/>
              <w:rPr>
                <w:rFonts w:ascii="Arial" w:eastAsia="Yu Mincho" w:hAnsi="Arial"/>
                <w:sz w:val="24"/>
                <w:szCs w:val="24"/>
              </w:rPr>
            </w:pPr>
            <w:r>
              <w:rPr>
                <w:rFonts w:ascii="Arial" w:eastAsia="Yu Mincho" w:hAnsi="Arial"/>
                <w:sz w:val="24"/>
                <w:szCs w:val="24"/>
              </w:rPr>
              <w:t>Core raw material is slab previously sourced from the mother company in Ukraine.</w:t>
            </w:r>
          </w:p>
          <w:p w14:paraId="6C73FBF5" w14:textId="33113F56" w:rsidR="0082233F" w:rsidRDefault="0082233F" w:rsidP="0082233F">
            <w:pPr>
              <w:autoSpaceDE w:val="0"/>
              <w:spacing w:after="0" w:line="264" w:lineRule="auto"/>
              <w:jc w:val="both"/>
              <w:rPr>
                <w:rFonts w:ascii="Arial" w:eastAsia="Yu Mincho" w:hAnsi="Arial"/>
                <w:sz w:val="24"/>
                <w:szCs w:val="24"/>
              </w:rPr>
            </w:pPr>
            <w:r>
              <w:rPr>
                <w:rFonts w:ascii="Arial" w:eastAsia="Yu Mincho" w:hAnsi="Arial"/>
                <w:sz w:val="24"/>
                <w:szCs w:val="24"/>
              </w:rPr>
              <w:t>The slabs were purchased at market price. The slab is rerolled into plate at Spartan, with main transformation cost factors being energy and workforce, marketed in the UK and the EU by Metinvest sales network.</w:t>
            </w:r>
          </w:p>
          <w:p w14:paraId="430903CE" w14:textId="130271EB" w:rsidR="0082233F" w:rsidRDefault="0082233F" w:rsidP="003A04FB">
            <w:pPr>
              <w:autoSpaceDE w:val="0"/>
              <w:spacing w:after="0" w:line="264" w:lineRule="auto"/>
              <w:jc w:val="both"/>
              <w:rPr>
                <w:rFonts w:ascii="Arial" w:eastAsia="Yu Mincho" w:hAnsi="Arial"/>
                <w:sz w:val="24"/>
                <w:szCs w:val="24"/>
              </w:rPr>
            </w:pPr>
            <w:r>
              <w:rPr>
                <w:rFonts w:ascii="Arial" w:eastAsia="Yu Mincho" w:hAnsi="Arial"/>
                <w:sz w:val="24"/>
                <w:szCs w:val="24"/>
              </w:rPr>
              <w:t>Due to war in Ukraine, main intra-group slab supplier, Azovsal, is idled indefinitely, and Spartan started to source slabs independently.</w:t>
            </w:r>
          </w:p>
        </w:tc>
      </w:tr>
      <w:tr w:rsidR="00BF6CD5" w14:paraId="430903D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D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D1" w14:textId="6BC4812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D3" w14:textId="77777777" w:rsidR="00BF6CD5" w:rsidRDefault="00BF6CD5">
      <w:pPr>
        <w:spacing w:after="0" w:line="264" w:lineRule="auto"/>
        <w:rPr>
          <w:rFonts w:ascii="Arial" w:hAnsi="Arial"/>
          <w:sz w:val="24"/>
          <w:szCs w:val="24"/>
        </w:rPr>
      </w:pPr>
    </w:p>
    <w:p w14:paraId="430903D4"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Please provide total annual employment figures in FTE (full-time equivalents) for the injury period for all your company’s business activities relating to production of the like goods. Where possible, provide sub-totals for each of your company’s sites or facilities. Please indicate how these employment figures would be affected if the existing anti-dumping measure no longer applied? Please substantiate your claims with evidence. Where possible, please provide estimates (e.g. projections or forecasts) for the next five years and explain the method used to calculate them.</w:t>
      </w:r>
    </w:p>
    <w:p w14:paraId="430903D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D7" w14:textId="4A22157E"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 [disclosed in the confidential version]</w:t>
            </w:r>
          </w:p>
        </w:tc>
      </w:tr>
      <w:tr w:rsidR="00BF6CD5" w14:paraId="430903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D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DA" w14:textId="2A6F0A3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DC" w14:textId="77777777" w:rsidR="00BF6CD5" w:rsidRDefault="006C1C85">
      <w:pPr>
        <w:spacing w:after="0" w:line="264" w:lineRule="auto"/>
      </w:pPr>
      <w:r>
        <w:rPr>
          <w:rFonts w:ascii="Arial" w:eastAsia="Arial" w:hAnsi="Arial"/>
          <w:sz w:val="24"/>
          <w:szCs w:val="24"/>
        </w:rPr>
        <w:t xml:space="preserve"> </w:t>
      </w:r>
    </w:p>
    <w:p w14:paraId="430903DD" w14:textId="77777777" w:rsidR="00BF6CD5" w:rsidRDefault="006C1C85" w:rsidP="00EF3AE4">
      <w:pPr>
        <w:pStyle w:val="ListParagraph"/>
        <w:numPr>
          <w:ilvl w:val="3"/>
          <w:numId w:val="29"/>
        </w:numPr>
        <w:spacing w:after="0" w:line="264" w:lineRule="auto"/>
      </w:pPr>
      <w:r>
        <w:rPr>
          <w:rFonts w:ascii="Arial" w:eastAsia="Arial" w:hAnsi="Arial"/>
          <w:sz w:val="24"/>
          <w:szCs w:val="24"/>
        </w:rPr>
        <w:t xml:space="preserve">Please provide total annual median employment figures for all your company’s sites involved in the production of the like goods during the injury period. </w:t>
      </w:r>
      <w:r>
        <w:rPr>
          <w:rFonts w:ascii="Arial" w:hAnsi="Arial"/>
          <w:sz w:val="24"/>
          <w:szCs w:val="24"/>
        </w:rPr>
        <w:t xml:space="preserve">If you are unable to provide median figures, please provide mean figures. How would these figures be affected if the existing anti-dumping measure on the goods subject to review no longer applied? Please substantiate your claims with </w:t>
      </w:r>
      <w:r>
        <w:rPr>
          <w:rFonts w:ascii="Arial" w:hAnsi="Arial"/>
          <w:sz w:val="24"/>
          <w:szCs w:val="24"/>
        </w:rPr>
        <w:lastRenderedPageBreak/>
        <w:t>evidence. Where possible, please provide estimates for the next five years (e.g. projections or forecasts) and explain the assumptions made.</w:t>
      </w:r>
    </w:p>
    <w:p w14:paraId="430903DE" w14:textId="77777777" w:rsidR="00BF6CD5" w:rsidRDefault="00BF6CD5">
      <w:pPr>
        <w:tabs>
          <w:tab w:val="left" w:pos="2130"/>
        </w:tabs>
        <w:spacing w:after="0" w:line="264" w:lineRule="auto"/>
        <w:rPr>
          <w:rFonts w:ascii="Arial" w:eastAsia="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E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0" w14:textId="5882E519"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3E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E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3" w14:textId="0A7198E4"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E5" w14:textId="77777777" w:rsidR="00BF6CD5" w:rsidRDefault="006C1C85">
      <w:pPr>
        <w:spacing w:after="0" w:line="264" w:lineRule="auto"/>
      </w:pPr>
      <w:r>
        <w:rPr>
          <w:rFonts w:ascii="Arial" w:eastAsia="Arial" w:hAnsi="Arial"/>
          <w:sz w:val="24"/>
          <w:szCs w:val="24"/>
        </w:rPr>
        <w:t xml:space="preserve"> </w:t>
      </w:r>
    </w:p>
    <w:p w14:paraId="430903E6"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Please state your share of the domestic market for Heavy Plate based on sales volumes (including imports of the goods subject to review and like goods as well as domestically produced like goods). Indicate how this share would be affected if the existing anti-dumping measure no longer applied? Please substantiate your claims with evidence. Where possible, please provide estimates (e.g. projections or forecasts) for future years and explain the method used to calculate them.</w:t>
      </w:r>
    </w:p>
    <w:p w14:paraId="430903E7" w14:textId="77777777" w:rsidR="00BF6CD5" w:rsidRDefault="00BF6CD5">
      <w:pPr>
        <w:spacing w:after="0" w:line="264" w:lineRule="auto"/>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9" w14:textId="2AAF26C7" w:rsidR="00BF6CD5"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Estimated 34% in the POI </w:t>
            </w:r>
            <w:r>
              <w:rPr>
                <w:rFonts w:ascii="Arial" w:eastAsia="Yu Mincho" w:hAnsi="Arial"/>
                <w:sz w:val="24"/>
                <w:szCs w:val="24"/>
              </w:rPr>
              <w:t xml:space="preserve"> </w:t>
            </w:r>
            <w:r>
              <w:rPr>
                <w:rFonts w:ascii="Arial" w:eastAsia="Yu Mincho" w:hAnsi="Arial"/>
                <w:sz w:val="24"/>
                <w:szCs w:val="24"/>
              </w:rPr>
              <w:t>[</w:t>
            </w:r>
            <w:r>
              <w:rPr>
                <w:rFonts w:ascii="Arial" w:eastAsia="Yu Mincho" w:hAnsi="Arial"/>
                <w:sz w:val="24"/>
                <w:szCs w:val="24"/>
              </w:rPr>
              <w:t xml:space="preserve">details </w:t>
            </w:r>
            <w:r>
              <w:rPr>
                <w:rFonts w:ascii="Arial" w:eastAsia="Yu Mincho" w:hAnsi="Arial"/>
                <w:sz w:val="24"/>
                <w:szCs w:val="24"/>
              </w:rPr>
              <w:t>in the confidential version]</w:t>
            </w:r>
          </w:p>
        </w:tc>
      </w:tr>
      <w:tr w:rsidR="00BF6CD5" w14:paraId="430903E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EB"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C" w14:textId="6AC8B06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EE" w14:textId="77777777" w:rsidR="00BF6CD5" w:rsidRDefault="00BF6CD5">
      <w:pPr>
        <w:spacing w:after="0" w:line="264" w:lineRule="auto"/>
        <w:rPr>
          <w:rFonts w:ascii="Arial" w:hAnsi="Arial"/>
          <w:sz w:val="24"/>
          <w:szCs w:val="24"/>
        </w:rPr>
      </w:pPr>
    </w:p>
    <w:p w14:paraId="430903EF" w14:textId="77777777" w:rsidR="00BF6CD5" w:rsidRDefault="006C1C85" w:rsidP="00EF3AE4">
      <w:pPr>
        <w:pStyle w:val="ListParagraph"/>
        <w:numPr>
          <w:ilvl w:val="3"/>
          <w:numId w:val="29"/>
        </w:numPr>
        <w:spacing w:after="0" w:line="264" w:lineRule="auto"/>
      </w:pPr>
      <w:r>
        <w:rPr>
          <w:rFonts w:ascii="Arial" w:hAnsi="Arial"/>
          <w:sz w:val="24"/>
          <w:szCs w:val="24"/>
        </w:rPr>
        <w:t xml:space="preserve">Please comment on how significant production of the like goods is in relation to your company’s entire UK production. Within your response, please state the share of total production value represented by the like goods during the POI </w:t>
      </w:r>
      <w:r>
        <w:rPr>
          <w:rFonts w:ascii="Arial" w:hAnsi="Arial"/>
          <w:b/>
          <w:bCs/>
          <w:sz w:val="24"/>
          <w:szCs w:val="24"/>
        </w:rPr>
        <w:t>1 January 2021 – 31 December 2021</w:t>
      </w:r>
      <w:r>
        <w:rPr>
          <w:rFonts w:ascii="Arial" w:hAnsi="Arial"/>
          <w:sz w:val="24"/>
          <w:szCs w:val="24"/>
        </w:rPr>
        <w:t>.</w:t>
      </w:r>
    </w:p>
    <w:p w14:paraId="430903F0"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2" w14:textId="5C28DBD9"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100% of Spartan core production is plate production</w:t>
            </w:r>
            <w:r>
              <w:rPr>
                <w:rFonts w:ascii="Arial" w:eastAsia="Yu Mincho" w:hAnsi="Arial"/>
                <w:sz w:val="24"/>
                <w:szCs w:val="24"/>
              </w:rPr>
              <w:t xml:space="preserve"> </w:t>
            </w:r>
          </w:p>
        </w:tc>
      </w:tr>
      <w:tr w:rsidR="00BF6CD5" w14:paraId="430903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F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5" w14:textId="40A8E56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F7" w14:textId="77777777" w:rsidR="00BF6CD5" w:rsidRDefault="00BF6CD5">
      <w:pPr>
        <w:spacing w:after="0" w:line="264" w:lineRule="auto"/>
        <w:rPr>
          <w:rFonts w:ascii="Arial" w:hAnsi="Arial"/>
          <w:sz w:val="24"/>
          <w:szCs w:val="24"/>
        </w:rPr>
      </w:pPr>
    </w:p>
    <w:p w14:paraId="430903F8"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For the like goods and/or subject to review, please state (by value) the proportion of your total sales that was exported during the POI. </w:t>
      </w:r>
    </w:p>
    <w:p w14:paraId="430903F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B" w14:textId="40B6091D"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[details in the confidential version]</w:t>
            </w:r>
          </w:p>
        </w:tc>
      </w:tr>
      <w:tr w:rsidR="00BF6CD5" w14:paraId="430903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F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E" w14:textId="3351F8D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00" w14:textId="77777777" w:rsidR="00BF6CD5" w:rsidRDefault="00BF6CD5">
      <w:pPr>
        <w:spacing w:after="0" w:line="264" w:lineRule="auto"/>
        <w:rPr>
          <w:rFonts w:ascii="Arial" w:hAnsi="Arial"/>
          <w:sz w:val="24"/>
          <w:szCs w:val="24"/>
        </w:rPr>
      </w:pPr>
    </w:p>
    <w:p w14:paraId="43090401"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Please indicate who the consumers of the like goods are, which industry and level of trade they relate to and whether they are companies or private individuals. Are the like goods considered to be an intermediate and/or final good?</w:t>
      </w:r>
    </w:p>
    <w:p w14:paraId="4309040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5CF2BF" w14:textId="1709296E" w:rsidR="00480432" w:rsidRPr="00480432" w:rsidRDefault="00480432" w:rsidP="00480432">
            <w:pPr>
              <w:autoSpaceDE w:val="0"/>
              <w:spacing w:after="0" w:line="264" w:lineRule="auto"/>
              <w:jc w:val="both"/>
              <w:rPr>
                <w:rFonts w:ascii="Arial" w:eastAsia="Yu Mincho" w:hAnsi="Arial"/>
                <w:b/>
                <w:sz w:val="24"/>
                <w:szCs w:val="24"/>
              </w:rPr>
            </w:pPr>
            <w:r w:rsidRPr="00480432">
              <w:rPr>
                <w:rFonts w:ascii="Arial" w:eastAsia="Yu Mincho" w:hAnsi="Arial"/>
                <w:b/>
                <w:sz w:val="24"/>
                <w:szCs w:val="24"/>
              </w:rPr>
              <w:t>Also in</w:t>
            </w:r>
            <w:r>
              <w:rPr>
                <w:rFonts w:ascii="Arial" w:eastAsia="Yu Mincho" w:hAnsi="Arial"/>
                <w:b/>
                <w:sz w:val="24"/>
                <w:szCs w:val="24"/>
              </w:rPr>
              <w:t xml:space="preserve"> the</w:t>
            </w:r>
            <w:r w:rsidRPr="00480432">
              <w:rPr>
                <w:rFonts w:ascii="Arial" w:eastAsia="Yu Mincho" w:hAnsi="Arial"/>
                <w:b/>
                <w:sz w:val="24"/>
                <w:szCs w:val="24"/>
              </w:rPr>
              <w:t xml:space="preserve"> section B2</w:t>
            </w:r>
          </w:p>
          <w:p w14:paraId="14AE81F4" w14:textId="4B68C511" w:rsidR="00480432" w:rsidRDefault="00480432" w:rsidP="00480432">
            <w:pPr>
              <w:autoSpaceDE w:val="0"/>
              <w:spacing w:after="0" w:line="264" w:lineRule="auto"/>
              <w:jc w:val="both"/>
              <w:rPr>
                <w:rFonts w:ascii="Arial" w:eastAsia="Yu Mincho" w:hAnsi="Arial"/>
                <w:sz w:val="24"/>
                <w:szCs w:val="24"/>
              </w:rPr>
            </w:pPr>
            <w:r>
              <w:rPr>
                <w:rFonts w:ascii="Arial" w:eastAsia="Yu Mincho" w:hAnsi="Arial"/>
                <w:sz w:val="24"/>
                <w:szCs w:val="24"/>
              </w:rPr>
              <w:t>There is a wide area of application of steel plate across multiple downstream industries. The core industrial sectors can be grouped as follows</w:t>
            </w:r>
          </w:p>
          <w:p w14:paraId="05BC2B4F" w14:textId="77777777" w:rsidR="00480432" w:rsidRPr="00E76484"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Construction and infrastructure</w:t>
            </w:r>
          </w:p>
          <w:p w14:paraId="1ED63BFC"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Residential, commercial and industrial buildings</w:t>
            </w:r>
            <w:r>
              <w:rPr>
                <w:rFonts w:ascii="Arial" w:eastAsia="Yu Mincho" w:hAnsi="Arial"/>
                <w:sz w:val="24"/>
                <w:szCs w:val="24"/>
              </w:rPr>
              <w:t xml:space="preserve"> and structures</w:t>
            </w:r>
          </w:p>
          <w:p w14:paraId="1BC7F490"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Roads, bridges, tunnels etc</w:t>
            </w:r>
          </w:p>
          <w:p w14:paraId="60FDECC3"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Energy-related infrastructure including wind towers</w:t>
            </w:r>
          </w:p>
          <w:p w14:paraId="0870D461" w14:textId="77777777" w:rsidR="00480432"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lastRenderedPageBreak/>
              <w:t>Machinery (mechanical engineering)</w:t>
            </w:r>
          </w:p>
          <w:p w14:paraId="6B90310D" w14:textId="77777777" w:rsidR="00480432" w:rsidRDefault="00480432" w:rsidP="00480432">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t>Specialized machinery incl yellow goods – mining, construction, agriculture, lifting equipment etc</w:t>
            </w:r>
          </w:p>
          <w:p w14:paraId="15B6B92F"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t>Heavy industrial machinery</w:t>
            </w:r>
          </w:p>
          <w:p w14:paraId="1DEB047C" w14:textId="77777777" w:rsidR="00480432" w:rsidRPr="00E76484"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Transport (land</w:t>
            </w:r>
            <w:r>
              <w:rPr>
                <w:rFonts w:ascii="Arial" w:eastAsia="Yu Mincho" w:hAnsi="Arial"/>
                <w:sz w:val="24"/>
                <w:szCs w:val="24"/>
              </w:rPr>
              <w:t xml:space="preserve">, such as heavy truck platforms, </w:t>
            </w:r>
            <w:r w:rsidRPr="00E76484">
              <w:rPr>
                <w:rFonts w:ascii="Arial" w:eastAsia="Yu Mincho" w:hAnsi="Arial"/>
                <w:sz w:val="24"/>
                <w:szCs w:val="24"/>
              </w:rPr>
              <w:t>tanks etc</w:t>
            </w:r>
            <w:r>
              <w:rPr>
                <w:rFonts w:ascii="Arial" w:eastAsia="Yu Mincho" w:hAnsi="Arial"/>
                <w:sz w:val="24"/>
                <w:szCs w:val="24"/>
              </w:rPr>
              <w:t>.</w:t>
            </w:r>
            <w:r w:rsidRPr="00E76484">
              <w:rPr>
                <w:rFonts w:ascii="Arial" w:eastAsia="Yu Mincho" w:hAnsi="Arial"/>
                <w:sz w:val="24"/>
                <w:szCs w:val="24"/>
              </w:rPr>
              <w:t>)</w:t>
            </w:r>
          </w:p>
          <w:p w14:paraId="5C17DCAA" w14:textId="77777777" w:rsidR="00480432"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Shipbuilding</w:t>
            </w:r>
            <w:r>
              <w:rPr>
                <w:rFonts w:ascii="Arial" w:eastAsia="Yu Mincho" w:hAnsi="Arial"/>
                <w:sz w:val="24"/>
                <w:szCs w:val="24"/>
              </w:rPr>
              <w:t xml:space="preserve"> and offshore structures</w:t>
            </w:r>
          </w:p>
          <w:p w14:paraId="1A795AE0" w14:textId="77777777" w:rsidR="00480432" w:rsidRPr="00E76484" w:rsidRDefault="00480432" w:rsidP="00480432">
            <w:pPr>
              <w:pStyle w:val="ListParagraph"/>
              <w:numPr>
                <w:ilvl w:val="0"/>
                <w:numId w:val="39"/>
              </w:numPr>
              <w:autoSpaceDE w:val="0"/>
              <w:spacing w:after="0" w:line="264" w:lineRule="auto"/>
              <w:jc w:val="both"/>
              <w:rPr>
                <w:rFonts w:ascii="Arial" w:eastAsia="Yu Mincho" w:hAnsi="Arial"/>
                <w:sz w:val="24"/>
                <w:szCs w:val="24"/>
              </w:rPr>
            </w:pPr>
            <w:r>
              <w:rPr>
                <w:rFonts w:ascii="Arial" w:eastAsia="Yu Mincho" w:hAnsi="Arial"/>
                <w:sz w:val="24"/>
                <w:szCs w:val="24"/>
              </w:rPr>
              <w:t>Tubes (mostly large diameter line pipes, fittings, valves for O&amp;G sector)</w:t>
            </w:r>
          </w:p>
          <w:p w14:paraId="3C9FF32E" w14:textId="77777777" w:rsidR="00480432"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Miscellaneous metal goods</w:t>
            </w:r>
            <w:r>
              <w:rPr>
                <w:rFonts w:ascii="Arial" w:eastAsia="Yu Mincho" w:hAnsi="Arial"/>
                <w:sz w:val="24"/>
                <w:szCs w:val="24"/>
              </w:rPr>
              <w:t>, including general use pressure vessels</w:t>
            </w:r>
          </w:p>
          <w:p w14:paraId="5F410134" w14:textId="77777777" w:rsidR="00480432" w:rsidRDefault="00480432" w:rsidP="00480432">
            <w:pPr>
              <w:autoSpaceDE w:val="0"/>
              <w:spacing w:after="0" w:line="264" w:lineRule="auto"/>
              <w:jc w:val="both"/>
              <w:rPr>
                <w:rFonts w:ascii="Arial" w:eastAsia="Yu Mincho" w:hAnsi="Arial"/>
                <w:sz w:val="24"/>
                <w:szCs w:val="24"/>
              </w:rPr>
            </w:pPr>
          </w:p>
          <w:p w14:paraId="43090404" w14:textId="5BD80B65" w:rsidR="00BF6CD5" w:rsidRDefault="00480432" w:rsidP="00480432">
            <w:pPr>
              <w:autoSpaceDE w:val="0"/>
              <w:spacing w:after="0" w:line="264" w:lineRule="auto"/>
              <w:jc w:val="both"/>
              <w:rPr>
                <w:rFonts w:ascii="Arial" w:eastAsia="Yu Mincho" w:hAnsi="Arial"/>
                <w:sz w:val="24"/>
                <w:szCs w:val="24"/>
              </w:rPr>
            </w:pPr>
            <w:r>
              <w:rPr>
                <w:rFonts w:ascii="Arial" w:eastAsia="Yu Mincho" w:hAnsi="Arial"/>
                <w:sz w:val="24"/>
                <w:szCs w:val="24"/>
              </w:rPr>
              <w:t>A significant share of the plate market (up to 50%) is served not directly by the plate manufacturers, but via stockholders (providing retail sales service) or steel service centres (providing basic processing or the plate – cut to size or shape, preparation of surface or edges, bending etc.)</w:t>
            </w:r>
          </w:p>
        </w:tc>
      </w:tr>
      <w:tr w:rsidR="00BF6CD5" w14:paraId="430904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0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07" w14:textId="5DE52AE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09" w14:textId="77777777" w:rsidR="00BF6CD5" w:rsidRDefault="00BF6CD5">
      <w:pPr>
        <w:spacing w:after="0" w:line="264" w:lineRule="auto"/>
        <w:rPr>
          <w:rFonts w:ascii="Arial" w:hAnsi="Arial"/>
          <w:sz w:val="24"/>
          <w:szCs w:val="24"/>
        </w:rPr>
      </w:pPr>
    </w:p>
    <w:p w14:paraId="4309040A" w14:textId="77777777" w:rsidR="00BF6CD5" w:rsidRDefault="006C1C85" w:rsidP="00EF3AE4">
      <w:pPr>
        <w:pStyle w:val="ListParagraph"/>
        <w:numPr>
          <w:ilvl w:val="3"/>
          <w:numId w:val="29"/>
        </w:numPr>
        <w:spacing w:after="0" w:line="264" w:lineRule="auto"/>
        <w:rPr>
          <w:rFonts w:ascii="Arial" w:eastAsia="Arial" w:hAnsi="Arial"/>
          <w:sz w:val="24"/>
          <w:szCs w:val="24"/>
        </w:rPr>
      </w:pPr>
      <w:r>
        <w:rPr>
          <w:rFonts w:ascii="Arial" w:eastAsia="Arial" w:hAnsi="Arial"/>
          <w:sz w:val="24"/>
          <w:szCs w:val="24"/>
        </w:rPr>
        <w:t xml:space="preserve">Would any other industries, markets or products be affected if the existing anti-dumping measure on the goods subject to review no longer applied? </w:t>
      </w:r>
    </w:p>
    <w:p w14:paraId="4309040B"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0D" w14:textId="53FB71E4" w:rsidR="00BF6CD5" w:rsidRDefault="00286962">
            <w:pPr>
              <w:autoSpaceDE w:val="0"/>
              <w:spacing w:after="0" w:line="264" w:lineRule="auto"/>
              <w:jc w:val="both"/>
              <w:rPr>
                <w:rFonts w:ascii="Arial" w:eastAsia="Yu Mincho" w:hAnsi="Arial"/>
                <w:sz w:val="24"/>
                <w:szCs w:val="24"/>
              </w:rPr>
            </w:pPr>
            <w:r w:rsidRPr="00F4741F">
              <w:rPr>
                <w:rFonts w:ascii="Arial" w:eastAsia="Yu Mincho" w:hAnsi="Arial"/>
                <w:sz w:val="24"/>
                <w:szCs w:val="24"/>
              </w:rPr>
              <w:t xml:space="preserve">Generally, any downstream industries would welcome the extremely cheap alternative supplier on the market and the overall pressure on plate prices. </w:t>
            </w:r>
            <w:r>
              <w:rPr>
                <w:rFonts w:ascii="Arial" w:eastAsia="Yu Mincho" w:hAnsi="Arial"/>
                <w:sz w:val="24"/>
                <w:szCs w:val="24"/>
              </w:rPr>
              <w:t>However, the price drop would negatively impact the profitability or in the longer run sustainability of local plate producers. Such potential reduction or stop of local plate output would impact most upstream suppliers (equipment, repair components, energy  etc.)</w:t>
            </w:r>
          </w:p>
        </w:tc>
      </w:tr>
      <w:tr w:rsidR="00BF6CD5" w14:paraId="430904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0F"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10" w14:textId="7AEBEC4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12" w14:textId="77777777" w:rsidR="00BF6CD5" w:rsidRDefault="00BF6CD5">
      <w:pPr>
        <w:spacing w:after="0" w:line="264" w:lineRule="auto"/>
        <w:rPr>
          <w:rFonts w:ascii="Arial" w:eastAsia="Arial" w:hAnsi="Arial"/>
          <w:sz w:val="24"/>
          <w:szCs w:val="24"/>
        </w:rPr>
      </w:pPr>
    </w:p>
    <w:p w14:paraId="43090413" w14:textId="77777777" w:rsidR="00BF6CD5" w:rsidRDefault="006C1C85" w:rsidP="00EF3AE4">
      <w:pPr>
        <w:pStyle w:val="ListParagraph"/>
        <w:numPr>
          <w:ilvl w:val="3"/>
          <w:numId w:val="29"/>
        </w:numPr>
        <w:spacing w:after="0" w:line="264" w:lineRule="auto"/>
      </w:pPr>
      <w:r>
        <w:rPr>
          <w:rFonts w:ascii="Arial" w:eastAsia="Arial" w:hAnsi="Arial"/>
          <w:sz w:val="24"/>
          <w:szCs w:val="24"/>
        </w:rPr>
        <w:t xml:space="preserve">Please describe how you would expect the following to be affected if the existing anti-dumping measure on the goods subject to review no longer applied: </w:t>
      </w:r>
    </w:p>
    <w:p w14:paraId="43090414"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market price of the like goods in the UK;</w:t>
      </w:r>
    </w:p>
    <w:p w14:paraId="43090415"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total UK output of the like goods;</w:t>
      </w:r>
    </w:p>
    <w:p w14:paraId="43090416"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total imports of the goods subject to review to the UK; and</w:t>
      </w:r>
    </w:p>
    <w:p w14:paraId="43090417"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total exports from the UK.</w:t>
      </w:r>
    </w:p>
    <w:p w14:paraId="43090418"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Where possible, please provide estimates for the next five years (e.g. projections or forecasts) to support your claims. </w:t>
      </w:r>
    </w:p>
    <w:p w14:paraId="4309041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1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CD13E" w14:textId="10DDCC8F" w:rsidR="00367007" w:rsidRDefault="00367007" w:rsidP="00367007">
            <w:pPr>
              <w:autoSpaceDE w:val="0"/>
              <w:spacing w:after="0" w:line="264" w:lineRule="auto"/>
              <w:jc w:val="both"/>
              <w:rPr>
                <w:rFonts w:ascii="Arial" w:eastAsia="Yu Mincho" w:hAnsi="Arial"/>
                <w:sz w:val="24"/>
                <w:szCs w:val="24"/>
              </w:rPr>
            </w:pPr>
            <w:r w:rsidRPr="00367007">
              <w:rPr>
                <w:rFonts w:ascii="Arial" w:eastAsia="Yu Mincho" w:hAnsi="Arial"/>
                <w:sz w:val="24"/>
                <w:szCs w:val="24"/>
              </w:rPr>
              <w:t>market pr</w:t>
            </w:r>
            <w:r>
              <w:rPr>
                <w:rFonts w:ascii="Arial" w:eastAsia="Yu Mincho" w:hAnsi="Arial"/>
                <w:sz w:val="24"/>
                <w:szCs w:val="24"/>
              </w:rPr>
              <w:t>ice of the like goods in the UK</w:t>
            </w:r>
          </w:p>
          <w:p w14:paraId="27FD496A" w14:textId="72D8C279" w:rsidR="00367007" w:rsidRPr="00367007" w:rsidRDefault="00367007" w:rsidP="00367007">
            <w:pPr>
              <w:autoSpaceDE w:val="0"/>
              <w:spacing w:after="0" w:line="264" w:lineRule="auto"/>
              <w:jc w:val="both"/>
              <w:rPr>
                <w:rFonts w:ascii="Arial" w:eastAsia="Yu Mincho" w:hAnsi="Arial"/>
                <w:color w:val="FF0000"/>
                <w:sz w:val="24"/>
                <w:szCs w:val="24"/>
              </w:rPr>
            </w:pPr>
            <w:r w:rsidRPr="00367007">
              <w:rPr>
                <w:rFonts w:ascii="Arial" w:eastAsia="Yu Mincho" w:hAnsi="Arial"/>
                <w:color w:val="FF0000"/>
                <w:sz w:val="24"/>
                <w:szCs w:val="24"/>
              </w:rPr>
              <w:t>Price forecasts at the moment are highly unreliable due to market rebalancing, but we assess “fair” price discount for imported plate as 5-10% of domestic price (effectively, the discount for higher order size, longer lead time, stricter payment terms – typically letter of credit at sight</w:t>
            </w:r>
            <w:r w:rsidR="002B2E22">
              <w:rPr>
                <w:rFonts w:ascii="Arial" w:eastAsia="Yu Mincho" w:hAnsi="Arial"/>
                <w:color w:val="FF0000"/>
                <w:sz w:val="24"/>
                <w:szCs w:val="24"/>
              </w:rPr>
              <w:t xml:space="preserve"> vs open terms</w:t>
            </w:r>
            <w:r w:rsidRPr="00367007">
              <w:rPr>
                <w:rFonts w:ascii="Arial" w:eastAsia="Yu Mincho" w:hAnsi="Arial"/>
                <w:color w:val="FF0000"/>
                <w:sz w:val="24"/>
                <w:szCs w:val="24"/>
              </w:rPr>
              <w:t>)</w:t>
            </w:r>
            <w:r w:rsidR="0034740C">
              <w:rPr>
                <w:rFonts w:ascii="Arial" w:eastAsia="Yu Mincho" w:hAnsi="Arial"/>
                <w:color w:val="FF0000"/>
                <w:sz w:val="24"/>
                <w:szCs w:val="24"/>
              </w:rPr>
              <w:t>. In case of Chinese exporters, the discount might be more aggressive due to generally lower production costs in China and huge volumes available for export.</w:t>
            </w:r>
          </w:p>
          <w:p w14:paraId="41C4230C" w14:textId="2FD9B243" w:rsidR="00367007" w:rsidRDefault="00367007" w:rsidP="00367007">
            <w:pPr>
              <w:autoSpaceDE w:val="0"/>
              <w:spacing w:after="0" w:line="264" w:lineRule="auto"/>
              <w:jc w:val="both"/>
              <w:rPr>
                <w:rFonts w:ascii="Arial" w:eastAsia="Yu Mincho" w:hAnsi="Arial"/>
                <w:sz w:val="24"/>
                <w:szCs w:val="24"/>
              </w:rPr>
            </w:pPr>
            <w:r w:rsidRPr="00367007">
              <w:rPr>
                <w:rFonts w:ascii="Arial" w:eastAsia="Yu Mincho" w:hAnsi="Arial"/>
                <w:sz w:val="24"/>
                <w:szCs w:val="24"/>
              </w:rPr>
              <w:t>total UK output of the like goods;</w:t>
            </w:r>
          </w:p>
          <w:p w14:paraId="1C815003" w14:textId="2163CEA5" w:rsidR="00367007" w:rsidRDefault="00367007" w:rsidP="00367007">
            <w:pPr>
              <w:autoSpaceDE w:val="0"/>
              <w:spacing w:after="0" w:line="264" w:lineRule="auto"/>
              <w:jc w:val="both"/>
              <w:rPr>
                <w:rFonts w:ascii="Arial" w:eastAsia="Yu Mincho" w:hAnsi="Arial"/>
                <w:sz w:val="24"/>
                <w:szCs w:val="24"/>
              </w:rPr>
            </w:pPr>
            <w:r w:rsidRPr="00367007">
              <w:rPr>
                <w:rFonts w:ascii="Arial" w:eastAsia="Yu Mincho" w:hAnsi="Arial"/>
                <w:sz w:val="24"/>
                <w:szCs w:val="24"/>
              </w:rPr>
              <w:lastRenderedPageBreak/>
              <w:t>total imports of the goods subject to review to the UK; and</w:t>
            </w:r>
          </w:p>
          <w:p w14:paraId="0CFB52EE" w14:textId="726B397F" w:rsidR="00367007" w:rsidRPr="00367007" w:rsidRDefault="00367007" w:rsidP="00367007">
            <w:pPr>
              <w:autoSpaceDE w:val="0"/>
              <w:spacing w:after="0" w:line="264" w:lineRule="auto"/>
              <w:jc w:val="both"/>
              <w:rPr>
                <w:rFonts w:ascii="Arial" w:eastAsia="Yu Mincho" w:hAnsi="Arial"/>
                <w:color w:val="FF0000"/>
                <w:sz w:val="24"/>
                <w:szCs w:val="24"/>
              </w:rPr>
            </w:pPr>
            <w:r w:rsidRPr="00367007">
              <w:rPr>
                <w:rFonts w:ascii="Arial" w:eastAsia="Yu Mincho" w:hAnsi="Arial"/>
                <w:color w:val="FF0000"/>
                <w:sz w:val="24"/>
                <w:szCs w:val="24"/>
              </w:rPr>
              <w:t xml:space="preserve">Depending on the aggressiveness of plate </w:t>
            </w:r>
            <w:r w:rsidR="0034740C">
              <w:rPr>
                <w:rFonts w:ascii="Arial" w:eastAsia="Yu Mincho" w:hAnsi="Arial"/>
                <w:color w:val="FF0000"/>
                <w:sz w:val="24"/>
                <w:szCs w:val="24"/>
              </w:rPr>
              <w:t>exporters</w:t>
            </w:r>
            <w:r w:rsidRPr="00367007">
              <w:rPr>
                <w:rFonts w:ascii="Arial" w:eastAsia="Yu Mincho" w:hAnsi="Arial"/>
                <w:color w:val="FF0000"/>
                <w:sz w:val="24"/>
                <w:szCs w:val="24"/>
              </w:rPr>
              <w:t xml:space="preserve">, additional </w:t>
            </w:r>
            <w:r w:rsidR="0034740C">
              <w:rPr>
                <w:rFonts w:ascii="Arial" w:eastAsia="Yu Mincho" w:hAnsi="Arial"/>
                <w:color w:val="FF0000"/>
                <w:sz w:val="24"/>
                <w:szCs w:val="24"/>
              </w:rPr>
              <w:t>volumes might enter the UK market – we can assume the growth of imports from 70-100 kt/year to 150-200 kt/year, respectively displacing some volumes of local production.</w:t>
            </w:r>
          </w:p>
          <w:p w14:paraId="5C4E2484" w14:textId="77777777" w:rsidR="00BF6CD5" w:rsidRDefault="00367007" w:rsidP="00367007">
            <w:pPr>
              <w:autoSpaceDE w:val="0"/>
              <w:spacing w:after="0" w:line="264" w:lineRule="auto"/>
              <w:ind w:left="-720"/>
              <w:jc w:val="both"/>
              <w:rPr>
                <w:rFonts w:ascii="Arial" w:eastAsia="Yu Mincho" w:hAnsi="Arial"/>
                <w:sz w:val="24"/>
                <w:szCs w:val="24"/>
              </w:rPr>
            </w:pPr>
            <w:r w:rsidRPr="00367007">
              <w:rPr>
                <w:rFonts w:ascii="Arial" w:eastAsia="Yu Mincho" w:hAnsi="Arial"/>
                <w:sz w:val="24"/>
                <w:szCs w:val="24"/>
              </w:rPr>
              <w:t>•</w:t>
            </w:r>
            <w:r w:rsidRPr="00367007">
              <w:rPr>
                <w:rFonts w:ascii="Arial" w:eastAsia="Yu Mincho" w:hAnsi="Arial"/>
                <w:sz w:val="24"/>
                <w:szCs w:val="24"/>
              </w:rPr>
              <w:tab/>
              <w:t>total exports from the UK.</w:t>
            </w:r>
          </w:p>
          <w:p w14:paraId="76EB459A" w14:textId="786D0B0E" w:rsidR="00367007" w:rsidRPr="00367007" w:rsidRDefault="00367007" w:rsidP="00367007">
            <w:pPr>
              <w:autoSpaceDE w:val="0"/>
              <w:spacing w:after="0" w:line="264" w:lineRule="auto"/>
              <w:jc w:val="both"/>
              <w:rPr>
                <w:rFonts w:ascii="Arial" w:eastAsia="Yu Mincho" w:hAnsi="Arial"/>
                <w:color w:val="FF0000"/>
                <w:sz w:val="24"/>
                <w:szCs w:val="24"/>
              </w:rPr>
            </w:pPr>
            <w:r>
              <w:rPr>
                <w:rFonts w:ascii="Arial" w:eastAsia="Yu Mincho" w:hAnsi="Arial"/>
                <w:color w:val="FF0000"/>
                <w:sz w:val="24"/>
                <w:szCs w:val="24"/>
              </w:rPr>
              <w:t>In case of AD renewal in the EU and discontinuation in the UK, the protected EU market might prov</w:t>
            </w:r>
            <w:r w:rsidR="0034740C">
              <w:rPr>
                <w:rFonts w:ascii="Arial" w:eastAsia="Yu Mincho" w:hAnsi="Arial"/>
                <w:color w:val="FF0000"/>
                <w:sz w:val="24"/>
                <w:szCs w:val="24"/>
              </w:rPr>
              <w:t>ide a more attractive alternative for the UK plate manufacturers and exports to the EU might increase. At the same time, high cost base makes UK plate exports to the 3</w:t>
            </w:r>
            <w:r w:rsidR="0034740C" w:rsidRPr="0034740C">
              <w:rPr>
                <w:rFonts w:ascii="Arial" w:eastAsia="Yu Mincho" w:hAnsi="Arial"/>
                <w:color w:val="FF0000"/>
                <w:sz w:val="24"/>
                <w:szCs w:val="24"/>
                <w:vertAlign w:val="superscript"/>
              </w:rPr>
              <w:t>rd</w:t>
            </w:r>
            <w:r w:rsidR="0034740C">
              <w:rPr>
                <w:rFonts w:ascii="Arial" w:eastAsia="Yu Mincho" w:hAnsi="Arial"/>
                <w:color w:val="FF0000"/>
                <w:sz w:val="24"/>
                <w:szCs w:val="24"/>
              </w:rPr>
              <w:t xml:space="preserve"> markets (Mediterranean, Latin America or USA (import tariffs) not competitive)</w:t>
            </w:r>
          </w:p>
          <w:p w14:paraId="4309041B" w14:textId="656484F9" w:rsidR="00367007" w:rsidRPr="00367007" w:rsidRDefault="00367007" w:rsidP="00367007">
            <w:pPr>
              <w:autoSpaceDE w:val="0"/>
              <w:spacing w:after="0" w:line="264" w:lineRule="auto"/>
              <w:ind w:left="-720"/>
              <w:jc w:val="both"/>
              <w:rPr>
                <w:rFonts w:ascii="Arial" w:eastAsia="Yu Mincho" w:hAnsi="Arial"/>
                <w:sz w:val="24"/>
                <w:szCs w:val="24"/>
              </w:rPr>
            </w:pPr>
          </w:p>
        </w:tc>
      </w:tr>
      <w:tr w:rsidR="00BF6CD5" w14:paraId="4309041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1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1E" w14:textId="79F5A39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20" w14:textId="77777777" w:rsidR="00BF6CD5" w:rsidRDefault="00BF6CD5">
      <w:pPr>
        <w:pStyle w:val="ListParagraph"/>
        <w:spacing w:after="0" w:line="264" w:lineRule="auto"/>
        <w:ind w:left="360"/>
        <w:rPr>
          <w:rFonts w:ascii="Arial" w:eastAsia="Arial" w:hAnsi="Arial"/>
          <w:kern w:val="3"/>
          <w:sz w:val="24"/>
          <w:szCs w:val="24"/>
        </w:rPr>
      </w:pPr>
    </w:p>
    <w:p w14:paraId="43090421" w14:textId="77777777" w:rsidR="00BF6CD5" w:rsidRDefault="006C1C85" w:rsidP="00EF3AE4">
      <w:pPr>
        <w:pStyle w:val="ListParagraph"/>
        <w:numPr>
          <w:ilvl w:val="3"/>
          <w:numId w:val="29"/>
        </w:numPr>
        <w:spacing w:after="0" w:line="264" w:lineRule="auto"/>
      </w:pPr>
      <w:r>
        <w:rPr>
          <w:rFonts w:ascii="Arial" w:eastAsia="Arial" w:hAnsi="Arial"/>
          <w:kern w:val="3"/>
          <w:sz w:val="24"/>
          <w:szCs w:val="24"/>
        </w:rPr>
        <w:t xml:space="preserve">Do you know of any related industries that would be affected if the existing anti-dumping measure on the goods subject to review no longer applied? </w:t>
      </w:r>
      <w:r>
        <w:rPr>
          <w:rFonts w:ascii="Arial" w:eastAsia="Arial" w:hAnsi="Arial"/>
          <w:kern w:val="3"/>
          <w:sz w:val="24"/>
          <w:szCs w:val="24"/>
        </w:rPr>
        <w:br/>
      </w:r>
      <w:r>
        <w:rPr>
          <w:rFonts w:ascii="Arial" w:hAnsi="Arial"/>
          <w:sz w:val="24"/>
          <w:szCs w:val="24"/>
        </w:rPr>
        <w:t>Please consider in particular:</w:t>
      </w:r>
    </w:p>
    <w:p w14:paraId="43090422" w14:textId="77777777" w:rsidR="00BF6CD5" w:rsidRDefault="006C1C85" w:rsidP="00EF3AE4">
      <w:pPr>
        <w:pStyle w:val="ListParagraph"/>
        <w:numPr>
          <w:ilvl w:val="0"/>
          <w:numId w:val="35"/>
        </w:numPr>
        <w:spacing w:after="0" w:line="264" w:lineRule="auto"/>
        <w:rPr>
          <w:rFonts w:ascii="Arial" w:eastAsia="Arial" w:hAnsi="Arial"/>
          <w:kern w:val="3"/>
          <w:sz w:val="24"/>
          <w:szCs w:val="24"/>
        </w:rPr>
      </w:pPr>
      <w:r>
        <w:rPr>
          <w:rFonts w:ascii="Arial" w:eastAsia="Arial" w:hAnsi="Arial"/>
          <w:kern w:val="3"/>
          <w:sz w:val="24"/>
          <w:szCs w:val="24"/>
        </w:rPr>
        <w:t>upstream industries – those who produce inputs needed for the like goods or goods subject to review</w:t>
      </w:r>
    </w:p>
    <w:p w14:paraId="43090423" w14:textId="77777777" w:rsidR="00BF6CD5" w:rsidRDefault="006C1C85" w:rsidP="00EF3AE4">
      <w:pPr>
        <w:pStyle w:val="ListParagraph"/>
        <w:numPr>
          <w:ilvl w:val="0"/>
          <w:numId w:val="35"/>
        </w:numPr>
        <w:spacing w:after="0" w:line="264" w:lineRule="auto"/>
        <w:rPr>
          <w:rFonts w:ascii="Arial" w:eastAsia="Arial" w:hAnsi="Arial"/>
          <w:kern w:val="3"/>
          <w:sz w:val="24"/>
          <w:szCs w:val="24"/>
        </w:rPr>
      </w:pPr>
      <w:r>
        <w:rPr>
          <w:rFonts w:ascii="Arial" w:eastAsia="Arial" w:hAnsi="Arial"/>
          <w:kern w:val="3"/>
          <w:sz w:val="24"/>
          <w:szCs w:val="24"/>
        </w:rPr>
        <w:t>downstream industries – those who purchase the like goods or goods subject to review</w:t>
      </w:r>
    </w:p>
    <w:p w14:paraId="43090424" w14:textId="77777777" w:rsidR="00BF6CD5" w:rsidRDefault="00BF6CD5">
      <w:pPr>
        <w:spacing w:after="0" w:line="264" w:lineRule="auto"/>
        <w:jc w:val="both"/>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26" w14:textId="066CA964" w:rsidR="00BF6CD5" w:rsidRDefault="00286962">
            <w:pPr>
              <w:autoSpaceDE w:val="0"/>
              <w:spacing w:after="0" w:line="264" w:lineRule="auto"/>
              <w:jc w:val="both"/>
              <w:rPr>
                <w:rFonts w:ascii="Arial" w:eastAsia="Yu Mincho" w:hAnsi="Arial"/>
                <w:sz w:val="24"/>
                <w:szCs w:val="24"/>
              </w:rPr>
            </w:pPr>
            <w:r w:rsidRPr="005F0CF2">
              <w:rPr>
                <w:rFonts w:ascii="Arial" w:eastAsia="Yu Mincho" w:hAnsi="Arial"/>
                <w:sz w:val="24"/>
                <w:szCs w:val="24"/>
              </w:rPr>
              <w:t>Pl</w:t>
            </w:r>
            <w:r>
              <w:rPr>
                <w:rFonts w:ascii="Arial" w:eastAsia="Yu Mincho" w:hAnsi="Arial"/>
                <w:sz w:val="24"/>
                <w:szCs w:val="24"/>
              </w:rPr>
              <w:t>e</w:t>
            </w:r>
            <w:r w:rsidRPr="005F0CF2">
              <w:rPr>
                <w:rFonts w:ascii="Arial" w:eastAsia="Yu Mincho" w:hAnsi="Arial"/>
                <w:sz w:val="24"/>
                <w:szCs w:val="24"/>
              </w:rPr>
              <w:t>ase see G1.9</w:t>
            </w:r>
          </w:p>
        </w:tc>
      </w:tr>
      <w:tr w:rsidR="00BF6CD5" w14:paraId="430904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2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29" w14:textId="60B5D83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2B" w14:textId="77777777" w:rsidR="00BF6CD5" w:rsidRDefault="00BF6CD5">
      <w:pPr>
        <w:spacing w:after="0" w:line="264" w:lineRule="auto"/>
        <w:jc w:val="both"/>
        <w:rPr>
          <w:rFonts w:ascii="Arial" w:eastAsia="Arial" w:hAnsi="Arial"/>
          <w:kern w:val="3"/>
          <w:sz w:val="24"/>
          <w:szCs w:val="24"/>
        </w:rPr>
      </w:pPr>
    </w:p>
    <w:p w14:paraId="4309042C"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To what extent would you expect any changes in prices for the goods subject to review or like goods to be passed onto final consumers? </w:t>
      </w:r>
    </w:p>
    <w:p w14:paraId="4309042D"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2F" w14:textId="6A5D23B9" w:rsidR="00BF6CD5" w:rsidRDefault="0034740C" w:rsidP="0074774D">
            <w:pPr>
              <w:autoSpaceDE w:val="0"/>
              <w:spacing w:after="0" w:line="264" w:lineRule="auto"/>
              <w:jc w:val="both"/>
              <w:rPr>
                <w:rFonts w:ascii="Arial" w:eastAsia="Yu Mincho" w:hAnsi="Arial"/>
                <w:sz w:val="24"/>
                <w:szCs w:val="24"/>
              </w:rPr>
            </w:pPr>
            <w:r>
              <w:rPr>
                <w:rFonts w:ascii="Arial" w:eastAsia="Yu Mincho" w:hAnsi="Arial"/>
                <w:sz w:val="24"/>
                <w:szCs w:val="24"/>
              </w:rPr>
              <w:t xml:space="preserve">Some part of the potential price </w:t>
            </w:r>
            <w:r w:rsidR="0074774D">
              <w:rPr>
                <w:rFonts w:ascii="Arial" w:eastAsia="Yu Mincho" w:hAnsi="Arial"/>
                <w:sz w:val="24"/>
                <w:szCs w:val="24"/>
              </w:rPr>
              <w:t>cuts</w:t>
            </w:r>
            <w:r>
              <w:rPr>
                <w:rFonts w:ascii="Arial" w:eastAsia="Yu Mincho" w:hAnsi="Arial"/>
                <w:sz w:val="24"/>
                <w:szCs w:val="24"/>
              </w:rPr>
              <w:t xml:space="preserve"> might be </w:t>
            </w:r>
            <w:r w:rsidR="0074774D">
              <w:rPr>
                <w:rFonts w:ascii="Arial" w:eastAsia="Yu Mincho" w:hAnsi="Arial"/>
                <w:sz w:val="24"/>
                <w:szCs w:val="24"/>
              </w:rPr>
              <w:t>passed to final consumers, but at least partially the price arbitrage would be used by big distributors in the UK to hike their profitability</w:t>
            </w:r>
          </w:p>
        </w:tc>
      </w:tr>
      <w:tr w:rsidR="00BF6CD5" w14:paraId="430904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31"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32" w14:textId="1503D5C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34" w14:textId="77777777" w:rsidR="00BF6CD5" w:rsidRDefault="00BF6CD5">
      <w:pPr>
        <w:spacing w:after="0" w:line="264" w:lineRule="auto"/>
        <w:rPr>
          <w:rFonts w:ascii="Arial" w:hAnsi="Arial"/>
          <w:sz w:val="24"/>
          <w:szCs w:val="24"/>
        </w:rPr>
      </w:pPr>
    </w:p>
    <w:p w14:paraId="43090435"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Please explain any effects on your plans for future investment or expansion in the UK if the existing anti-dumping measure no longer applied. Please state how this would affect different sites/locations of your company and support your claims with evidence. </w:t>
      </w:r>
    </w:p>
    <w:p w14:paraId="43090436"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38" w14:textId="00DED32C"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 [disclosed in the confidential version]</w:t>
            </w:r>
          </w:p>
        </w:tc>
      </w:tr>
      <w:tr w:rsidR="00BF6CD5" w14:paraId="430904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3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3B" w14:textId="41A54C7B"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3D" w14:textId="77777777" w:rsidR="00BF6CD5" w:rsidRDefault="00BF6CD5">
      <w:pPr>
        <w:spacing w:after="0" w:line="264" w:lineRule="auto"/>
        <w:jc w:val="both"/>
        <w:rPr>
          <w:rFonts w:ascii="Arial" w:eastAsia="Arial" w:hAnsi="Arial"/>
          <w:kern w:val="3"/>
          <w:sz w:val="24"/>
          <w:szCs w:val="24"/>
        </w:rPr>
      </w:pPr>
    </w:p>
    <w:p w14:paraId="4309043E" w14:textId="77777777" w:rsidR="00BF6CD5" w:rsidRDefault="006C1C85" w:rsidP="00EF3AE4">
      <w:pPr>
        <w:pStyle w:val="ListParagraph"/>
        <w:numPr>
          <w:ilvl w:val="3"/>
          <w:numId w:val="29"/>
        </w:numPr>
        <w:spacing w:after="0" w:line="264" w:lineRule="auto"/>
      </w:pPr>
      <w:r>
        <w:rPr>
          <w:rFonts w:ascii="Arial" w:eastAsia="Arial" w:hAnsi="Arial"/>
          <w:kern w:val="3"/>
          <w:sz w:val="24"/>
          <w:szCs w:val="24"/>
        </w:rPr>
        <w:t xml:space="preserve">As a public body, the TRA has an obligation under the </w:t>
      </w:r>
      <w:r>
        <w:rPr>
          <w:rFonts w:ascii="Arial" w:eastAsia="Arial" w:hAnsi="Arial"/>
          <w:i/>
          <w:iCs/>
          <w:kern w:val="3"/>
          <w:sz w:val="24"/>
          <w:szCs w:val="24"/>
        </w:rPr>
        <w:t>Equality Act 2010</w:t>
      </w:r>
      <w:r>
        <w:rPr>
          <w:rFonts w:ascii="Arial" w:eastAsia="Arial" w:hAnsi="Arial"/>
          <w:kern w:val="3"/>
          <w:sz w:val="24"/>
          <w:szCs w:val="24"/>
        </w:rPr>
        <w:t xml:space="preserve"> to ensure that the possible effects of its activities on different people are considered. This public sector Equality Duty covers the following protected characteristics: </w:t>
      </w:r>
    </w:p>
    <w:p w14:paraId="4309043F"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lastRenderedPageBreak/>
        <w:t xml:space="preserve">age, </w:t>
      </w:r>
    </w:p>
    <w:p w14:paraId="43090440"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disability, </w:t>
      </w:r>
    </w:p>
    <w:p w14:paraId="43090441"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gender reassignment, </w:t>
      </w:r>
    </w:p>
    <w:p w14:paraId="43090442"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marriage or civil partnership, </w:t>
      </w:r>
    </w:p>
    <w:p w14:paraId="43090443"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pregnancy and maternity, </w:t>
      </w:r>
    </w:p>
    <w:p w14:paraId="43090444"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race, </w:t>
      </w:r>
    </w:p>
    <w:p w14:paraId="43090445"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religion or belief, </w:t>
      </w:r>
    </w:p>
    <w:p w14:paraId="43090446"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sex, and </w:t>
      </w:r>
    </w:p>
    <w:p w14:paraId="43090447"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sexual orientation.</w:t>
      </w:r>
    </w:p>
    <w:p w14:paraId="43090448" w14:textId="77777777" w:rsidR="00BF6CD5" w:rsidRDefault="00BF6CD5">
      <w:pPr>
        <w:pStyle w:val="ListParagraph"/>
        <w:spacing w:line="264" w:lineRule="auto"/>
        <w:ind w:left="714"/>
        <w:rPr>
          <w:rFonts w:ascii="Arial" w:eastAsia="Arial" w:hAnsi="Arial"/>
          <w:sz w:val="24"/>
          <w:szCs w:val="24"/>
        </w:rPr>
      </w:pPr>
    </w:p>
    <w:p w14:paraId="43090449" w14:textId="77777777" w:rsidR="00BF6CD5" w:rsidRDefault="006C1C85">
      <w:pPr>
        <w:spacing w:after="0" w:line="264" w:lineRule="auto"/>
        <w:ind w:left="357"/>
        <w:jc w:val="both"/>
      </w:pPr>
      <w:r>
        <w:rPr>
          <w:rFonts w:ascii="Arial" w:eastAsia="Arial" w:hAnsi="Arial"/>
          <w:kern w:val="3"/>
          <w:sz w:val="24"/>
          <w:szCs w:val="24"/>
        </w:rPr>
        <w:t xml:space="preserve">If you have any information that could assist us in our consideration of whether the continuation of the existing </w:t>
      </w:r>
      <w:r>
        <w:rPr>
          <w:rFonts w:ascii="Arial" w:hAnsi="Arial"/>
          <w:sz w:val="24"/>
          <w:szCs w:val="24"/>
        </w:rPr>
        <w:t>safeguard</w:t>
      </w:r>
      <w:r>
        <w:rPr>
          <w:rFonts w:ascii="Arial" w:eastAsia="Arial" w:hAnsi="Arial"/>
          <w:kern w:val="3"/>
          <w:sz w:val="24"/>
          <w:szCs w:val="24"/>
        </w:rPr>
        <w:t xml:space="preserve"> measure might disproportionately affect any of these groups, please provide it in the box below.</w:t>
      </w:r>
    </w:p>
    <w:p w14:paraId="4309044A" w14:textId="77777777" w:rsidR="00BF6CD5" w:rsidRDefault="00BF6CD5">
      <w:pPr>
        <w:spacing w:after="0" w:line="264" w:lineRule="auto"/>
        <w:jc w:val="both"/>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4B"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44C" w14:textId="77777777" w:rsidR="00BF6CD5" w:rsidRDefault="00BF6CD5">
            <w:pPr>
              <w:autoSpaceDE w:val="0"/>
              <w:spacing w:after="0" w:line="264" w:lineRule="auto"/>
              <w:jc w:val="both"/>
              <w:rPr>
                <w:rFonts w:ascii="Arial" w:eastAsia="Yu Mincho" w:hAnsi="Arial"/>
                <w:sz w:val="24"/>
                <w:szCs w:val="24"/>
              </w:rPr>
            </w:pPr>
          </w:p>
        </w:tc>
      </w:tr>
      <w:tr w:rsidR="00BF6CD5" w14:paraId="430904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4E"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4F" w14:textId="4E814422"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51" w14:textId="77777777" w:rsidR="00BF6CD5" w:rsidRDefault="006C1C85">
      <w:pPr>
        <w:spacing w:after="0" w:line="264" w:lineRule="auto"/>
      </w:pPr>
      <w:r>
        <w:rPr>
          <w:rFonts w:ascii="Arial" w:eastAsia="Arial" w:hAnsi="Arial"/>
          <w:sz w:val="24"/>
          <w:szCs w:val="24"/>
        </w:rPr>
        <w:t xml:space="preserve"> </w:t>
      </w:r>
    </w:p>
    <w:p w14:paraId="43090452" w14:textId="77777777" w:rsidR="00BF6CD5" w:rsidRDefault="006C1C85" w:rsidP="00EF3AE4">
      <w:pPr>
        <w:pStyle w:val="ListParagraph"/>
        <w:numPr>
          <w:ilvl w:val="3"/>
          <w:numId w:val="29"/>
        </w:numPr>
        <w:spacing w:after="0" w:line="264" w:lineRule="auto"/>
        <w:rPr>
          <w:rFonts w:ascii="Arial" w:eastAsia="Arial" w:hAnsi="Arial"/>
          <w:kern w:val="3"/>
          <w:sz w:val="24"/>
          <w:szCs w:val="24"/>
        </w:rPr>
      </w:pPr>
      <w:r>
        <w:rPr>
          <w:rFonts w:ascii="Arial" w:eastAsia="Arial" w:hAnsi="Arial"/>
          <w:kern w:val="3"/>
          <w:sz w:val="24"/>
          <w:szCs w:val="24"/>
        </w:rPr>
        <w:t>Please explain how continuing a trade remedy measure could affect the following aspects of the competitive market environment and structure for the like goods and goods subject to review in the UK:</w:t>
      </w:r>
    </w:p>
    <w:p w14:paraId="43090453" w14:textId="77777777" w:rsidR="00BF6CD5" w:rsidRDefault="006C1C85" w:rsidP="00EF3AE4">
      <w:pPr>
        <w:pStyle w:val="ListParagraph"/>
        <w:numPr>
          <w:ilvl w:val="0"/>
          <w:numId w:val="37"/>
        </w:numPr>
        <w:spacing w:after="0" w:line="264" w:lineRule="auto"/>
        <w:ind w:left="709" w:hanging="283"/>
        <w:rPr>
          <w:rFonts w:ascii="Arial" w:eastAsia="Arial" w:hAnsi="Arial"/>
          <w:kern w:val="3"/>
          <w:sz w:val="24"/>
          <w:szCs w:val="24"/>
        </w:rPr>
      </w:pPr>
      <w:r>
        <w:rPr>
          <w:rFonts w:ascii="Arial" w:eastAsia="Arial" w:hAnsi="Arial"/>
          <w:kern w:val="3"/>
          <w:sz w:val="24"/>
          <w:szCs w:val="24"/>
        </w:rPr>
        <w:t xml:space="preserve">the range of suppliers of this type of goods in the UK; </w:t>
      </w:r>
    </w:p>
    <w:p w14:paraId="43090454" w14:textId="77777777" w:rsidR="00BF6CD5" w:rsidRDefault="006C1C85" w:rsidP="00EF3AE4">
      <w:pPr>
        <w:pStyle w:val="ListParagraph"/>
        <w:numPr>
          <w:ilvl w:val="0"/>
          <w:numId w:val="37"/>
        </w:numPr>
        <w:spacing w:after="0" w:line="264" w:lineRule="auto"/>
        <w:ind w:left="709" w:hanging="283"/>
      </w:pPr>
      <w:r>
        <w:rPr>
          <w:rFonts w:ascii="Arial" w:eastAsia="Arial" w:hAnsi="Arial"/>
          <w:kern w:val="3"/>
          <w:sz w:val="24"/>
          <w:szCs w:val="24"/>
        </w:rPr>
        <w:t>the ability of suppliers</w:t>
      </w:r>
      <w:r>
        <w:rPr>
          <w:rFonts w:ascii="Arial" w:eastAsia="Arial" w:hAnsi="Arial"/>
          <w:color w:val="FF0000"/>
          <w:kern w:val="3"/>
          <w:sz w:val="24"/>
          <w:szCs w:val="24"/>
        </w:rPr>
        <w:t xml:space="preserve"> </w:t>
      </w:r>
      <w:r>
        <w:rPr>
          <w:rFonts w:ascii="Arial" w:eastAsia="Arial" w:hAnsi="Arial"/>
          <w:kern w:val="3"/>
          <w:sz w:val="24"/>
          <w:szCs w:val="24"/>
        </w:rPr>
        <w:t>to compete in this market;</w:t>
      </w:r>
    </w:p>
    <w:p w14:paraId="43090455" w14:textId="77777777" w:rsidR="00BF6CD5" w:rsidRDefault="006C1C85" w:rsidP="00EF3AE4">
      <w:pPr>
        <w:pStyle w:val="ListParagraph"/>
        <w:numPr>
          <w:ilvl w:val="0"/>
          <w:numId w:val="37"/>
        </w:numPr>
        <w:spacing w:after="0" w:line="264" w:lineRule="auto"/>
        <w:ind w:left="709" w:hanging="283"/>
        <w:rPr>
          <w:rFonts w:ascii="Arial" w:eastAsia="Arial" w:hAnsi="Arial"/>
          <w:kern w:val="3"/>
          <w:sz w:val="24"/>
          <w:szCs w:val="24"/>
        </w:rPr>
      </w:pPr>
      <w:r>
        <w:rPr>
          <w:rFonts w:ascii="Arial" w:eastAsia="Arial" w:hAnsi="Arial"/>
          <w:kern w:val="3"/>
          <w:sz w:val="24"/>
          <w:szCs w:val="24"/>
        </w:rPr>
        <w:t>the incentives for suppliers to compete vigorously;</w:t>
      </w:r>
    </w:p>
    <w:p w14:paraId="43090456" w14:textId="77777777" w:rsidR="00BF6CD5" w:rsidRDefault="006C1C85" w:rsidP="00EF3AE4">
      <w:pPr>
        <w:pStyle w:val="ListParagraph"/>
        <w:numPr>
          <w:ilvl w:val="0"/>
          <w:numId w:val="37"/>
        </w:numPr>
        <w:spacing w:after="0" w:line="264" w:lineRule="auto"/>
        <w:ind w:left="709" w:hanging="283"/>
        <w:rPr>
          <w:rFonts w:ascii="Arial" w:eastAsia="Arial" w:hAnsi="Arial"/>
          <w:kern w:val="3"/>
          <w:sz w:val="24"/>
          <w:szCs w:val="24"/>
        </w:rPr>
      </w:pPr>
      <w:r>
        <w:rPr>
          <w:rFonts w:ascii="Arial" w:eastAsia="Arial" w:hAnsi="Arial"/>
          <w:kern w:val="3"/>
          <w:sz w:val="24"/>
          <w:szCs w:val="24"/>
        </w:rPr>
        <w:t xml:space="preserve">consumer choices and availability of information. </w:t>
      </w:r>
    </w:p>
    <w:p w14:paraId="43090457" w14:textId="77777777" w:rsidR="00BF6CD5" w:rsidRDefault="00BF6CD5">
      <w:pPr>
        <w:pStyle w:val="ListParagraph"/>
        <w:spacing w:after="0" w:line="264" w:lineRule="auto"/>
        <w:ind w:left="709"/>
        <w:jc w:val="both"/>
        <w:rPr>
          <w:rFonts w:ascii="Arial" w:eastAsia="Arial" w:hAnsi="Arial"/>
          <w:kern w:val="3"/>
          <w:sz w:val="24"/>
          <w:szCs w:val="24"/>
        </w:rPr>
      </w:pPr>
    </w:p>
    <w:p w14:paraId="43090458" w14:textId="77777777" w:rsidR="00BF6CD5" w:rsidRDefault="006C1C85">
      <w:pPr>
        <w:pStyle w:val="ListParagraph"/>
        <w:spacing w:after="0" w:line="264" w:lineRule="auto"/>
        <w:rPr>
          <w:rFonts w:ascii="Arial" w:eastAsia="Arial" w:hAnsi="Arial"/>
          <w:kern w:val="3"/>
          <w:sz w:val="24"/>
          <w:szCs w:val="24"/>
        </w:rPr>
      </w:pPr>
      <w:r>
        <w:rPr>
          <w:rFonts w:ascii="Arial" w:eastAsia="Arial" w:hAnsi="Arial"/>
          <w:kern w:val="3"/>
          <w:sz w:val="24"/>
          <w:szCs w:val="24"/>
        </w:rPr>
        <w:t>Please provide evidence to support your answer.</w:t>
      </w:r>
    </w:p>
    <w:p w14:paraId="43090459" w14:textId="77777777" w:rsidR="00BF6CD5" w:rsidRDefault="00BF6CD5">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2E37A4" w14:textId="77777777" w:rsidR="00286962"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Currently we observe a competitive market supplied by local, European producers and imports (see market overview in the section B2). Market price is a product of supply-demand balance, influenced by cost competitiveness, service level, reputation. </w:t>
            </w:r>
          </w:p>
          <w:p w14:paraId="4309045B" w14:textId="371980FF" w:rsidR="00BF6CD5"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Most market participants periodically enter price competition depending on their objectives in terms of sales volumes in the UK. We expect the situation to last in a sustainable manner in absence of potentially disruptive Chinese imports, which can be offered at significantly lower price levels even considering potential safeguard duty (25%).</w:t>
            </w:r>
          </w:p>
        </w:tc>
      </w:tr>
      <w:tr w:rsidR="00BF6CD5" w14:paraId="4309045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5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5E" w14:textId="0693AAA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60" w14:textId="77777777" w:rsidR="00BF6CD5" w:rsidRDefault="006C1C85">
      <w:pPr>
        <w:spacing w:after="0" w:line="264" w:lineRule="auto"/>
      </w:pPr>
      <w:r>
        <w:rPr>
          <w:rFonts w:ascii="Arial" w:hAnsi="Arial"/>
          <w:color w:val="FF0000"/>
          <w:sz w:val="24"/>
          <w:szCs w:val="24"/>
        </w:rPr>
        <w:t xml:space="preserve"> </w:t>
      </w:r>
    </w:p>
    <w:p w14:paraId="43090461" w14:textId="77777777" w:rsidR="00BF6CD5" w:rsidRDefault="006C1C85" w:rsidP="00EF3AE4">
      <w:pPr>
        <w:pStyle w:val="ListParagraph"/>
        <w:numPr>
          <w:ilvl w:val="3"/>
          <w:numId w:val="29"/>
        </w:numPr>
        <w:spacing w:after="0" w:line="264" w:lineRule="auto"/>
      </w:pPr>
      <w:r>
        <w:rPr>
          <w:rFonts w:ascii="Arial" w:eastAsia="Arial" w:hAnsi="Arial"/>
          <w:sz w:val="24"/>
          <w:szCs w:val="24"/>
        </w:rPr>
        <w:t>Please describe the nature and degree of any regional impacts that you would expect if the existing anti-dumping measure on the goods subject to review no longer applied.</w:t>
      </w:r>
    </w:p>
    <w:p w14:paraId="4309046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63" w14:textId="77777777" w:rsidR="00BF6CD5" w:rsidRDefault="006C1C85">
            <w:pPr>
              <w:autoSpaceDE w:val="0"/>
              <w:spacing w:after="0" w:line="264" w:lineRule="auto"/>
              <w:jc w:val="both"/>
            </w:pPr>
            <w:r>
              <w:rPr>
                <w:rFonts w:ascii="Arial" w:eastAsia="Yu Mincho" w:hAnsi="Arial"/>
                <w:i/>
                <w:iCs/>
                <w:color w:val="808080"/>
                <w:sz w:val="24"/>
                <w:szCs w:val="24"/>
              </w:rPr>
              <w:lastRenderedPageBreak/>
              <w:t>Please answer here</w:t>
            </w:r>
          </w:p>
          <w:p w14:paraId="43090464" w14:textId="77777777" w:rsidR="00BF6CD5" w:rsidRDefault="00BF6CD5">
            <w:pPr>
              <w:autoSpaceDE w:val="0"/>
              <w:spacing w:after="0" w:line="264" w:lineRule="auto"/>
              <w:jc w:val="both"/>
              <w:rPr>
                <w:rFonts w:ascii="Arial" w:eastAsia="Yu Mincho" w:hAnsi="Arial"/>
                <w:sz w:val="24"/>
                <w:szCs w:val="24"/>
              </w:rPr>
            </w:pPr>
          </w:p>
        </w:tc>
      </w:tr>
      <w:tr w:rsidR="00BF6CD5" w14:paraId="430904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6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67" w14:textId="6A5AB1B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69" w14:textId="77777777" w:rsidR="00BF6CD5" w:rsidRDefault="00BF6CD5">
      <w:pPr>
        <w:spacing w:after="0" w:line="264" w:lineRule="auto"/>
        <w:rPr>
          <w:rFonts w:ascii="Arial" w:eastAsia="Arial" w:hAnsi="Arial"/>
          <w:sz w:val="24"/>
          <w:szCs w:val="24"/>
        </w:rPr>
      </w:pPr>
    </w:p>
    <w:p w14:paraId="4309046A" w14:textId="77777777" w:rsidR="00BF6CD5" w:rsidRDefault="006C1C85" w:rsidP="00EF3AE4">
      <w:pPr>
        <w:pStyle w:val="ListParagraph"/>
        <w:numPr>
          <w:ilvl w:val="3"/>
          <w:numId w:val="29"/>
        </w:numPr>
        <w:spacing w:after="0" w:line="264" w:lineRule="auto"/>
      </w:pPr>
      <w:r>
        <w:rPr>
          <w:rFonts w:ascii="Arial" w:eastAsia="Arial" w:hAnsi="Arial"/>
          <w:sz w:val="24"/>
          <w:szCs w:val="24"/>
        </w:rPr>
        <w:t xml:space="preserve">Please explain the current situation with the slabs market. Do you currently have any difficulty getting slabs with the sufficient quality for high-value plate production on the open market? Do you believe this will improve or worsen in the future? Do you expect that this will have an impact on your costs of production? Please provide details here and any supporting evidence. </w:t>
      </w:r>
    </w:p>
    <w:p w14:paraId="4309046B"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6D" w14:textId="4F21C125" w:rsidR="00BF6CD5"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Ukraine prior to the war and to the production stop at Mariupol mills was exporting 3,1 million tonnes of slabs, including the 250.000t of Spartan feedstock. </w:t>
            </w:r>
            <w:r w:rsidR="00995BC6">
              <w:rPr>
                <w:rFonts w:ascii="Arial" w:eastAsia="Yu Mincho" w:hAnsi="Arial"/>
                <w:sz w:val="24"/>
                <w:szCs w:val="24"/>
              </w:rPr>
              <w:t xml:space="preserve">The forced closure of Mariupol mills means that the shortage will have to be compensated by other suppliers, e.g. from Asia and Brazil, with associated higher costs (freight and alternative markets parities – e.g. USA for Brazil). </w:t>
            </w:r>
            <w:r>
              <w:rPr>
                <w:rFonts w:ascii="Arial" w:eastAsia="Yu Mincho" w:hAnsi="Arial"/>
                <w:sz w:val="24"/>
                <w:szCs w:val="24"/>
              </w:rPr>
              <w:t>The need to source slabs from new suppliers at higher cost will affect Spartan profitability and sustainability in a long run.</w:t>
            </w:r>
          </w:p>
        </w:tc>
      </w:tr>
      <w:tr w:rsidR="00BF6CD5" w14:paraId="430904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6F"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70" w14:textId="14EB759B"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72" w14:textId="77777777" w:rsidR="00BF6CD5" w:rsidRDefault="00BF6CD5">
      <w:pPr>
        <w:spacing w:after="0" w:line="264" w:lineRule="auto"/>
        <w:rPr>
          <w:rFonts w:ascii="Arial" w:hAnsi="Arial"/>
        </w:rPr>
      </w:pPr>
    </w:p>
    <w:p w14:paraId="43090473" w14:textId="77777777" w:rsidR="00BF6CD5" w:rsidRDefault="00BF6CD5">
      <w:pPr>
        <w:spacing w:after="0" w:line="264" w:lineRule="auto"/>
        <w:rPr>
          <w:rFonts w:ascii="Arial" w:hAnsi="Arial"/>
        </w:rPr>
      </w:pPr>
    </w:p>
    <w:p w14:paraId="43090474" w14:textId="77777777" w:rsidR="00BF6CD5" w:rsidRDefault="00BF6CD5">
      <w:pPr>
        <w:spacing w:after="0" w:line="264" w:lineRule="auto"/>
        <w:rPr>
          <w:rFonts w:ascii="Arial" w:eastAsia="Arial" w:hAnsi="Arial"/>
          <w:sz w:val="24"/>
          <w:szCs w:val="24"/>
        </w:rPr>
      </w:pPr>
    </w:p>
    <w:p w14:paraId="43090475" w14:textId="77777777" w:rsidR="00BF6CD5" w:rsidRDefault="006C1C85" w:rsidP="00EF3AE4">
      <w:pPr>
        <w:pStyle w:val="ListParagraph"/>
        <w:numPr>
          <w:ilvl w:val="3"/>
          <w:numId w:val="29"/>
        </w:numPr>
        <w:spacing w:after="0" w:line="264" w:lineRule="auto"/>
      </w:pPr>
      <w:r>
        <w:rPr>
          <w:rFonts w:ascii="Arial" w:eastAsia="Arial" w:hAnsi="Arial"/>
          <w:sz w:val="24"/>
          <w:szCs w:val="24"/>
        </w:rPr>
        <w:t>If there are any additional economic factors that you consider to be relevant for the economic interest test in this review, please provide details here and any supporting evidence.</w:t>
      </w:r>
    </w:p>
    <w:p w14:paraId="43090476"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77"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478" w14:textId="77777777" w:rsidR="00BF6CD5" w:rsidRDefault="00BF6CD5">
            <w:pPr>
              <w:autoSpaceDE w:val="0"/>
              <w:spacing w:after="0" w:line="264" w:lineRule="auto"/>
              <w:jc w:val="both"/>
              <w:rPr>
                <w:rFonts w:ascii="Arial" w:eastAsia="Yu Mincho" w:hAnsi="Arial"/>
                <w:sz w:val="24"/>
                <w:szCs w:val="24"/>
              </w:rPr>
            </w:pPr>
          </w:p>
        </w:tc>
      </w:tr>
      <w:tr w:rsidR="00BF6CD5" w14:paraId="430904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7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7B" w14:textId="304EACE6"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7D" w14:textId="77777777" w:rsidR="00BF6CD5" w:rsidRDefault="00BF6CD5">
      <w:pPr>
        <w:pageBreakBefore/>
        <w:spacing w:after="0" w:line="264" w:lineRule="auto"/>
        <w:rPr>
          <w:rFonts w:ascii="Arial" w:hAnsi="Arial"/>
        </w:rPr>
      </w:pPr>
    </w:p>
    <w:p w14:paraId="4309047E" w14:textId="77777777" w:rsidR="00BF6CD5" w:rsidRDefault="006C1C85">
      <w:pPr>
        <w:pStyle w:val="Heading1"/>
      </w:pPr>
      <w:bookmarkStart w:id="117" w:name="_Toc97713578"/>
      <w:bookmarkStart w:id="118" w:name="_Toc97812447"/>
      <w:r>
        <w:t>SECTION H:</w:t>
      </w:r>
      <w:bookmarkEnd w:id="117"/>
      <w:bookmarkEnd w:id="118"/>
      <w:r>
        <w:t xml:space="preserve"> </w:t>
      </w:r>
    </w:p>
    <w:p w14:paraId="4309047F" w14:textId="77777777" w:rsidR="00BF6CD5" w:rsidRDefault="006C1C85">
      <w:pPr>
        <w:pStyle w:val="Heading1"/>
      </w:pPr>
      <w:bookmarkStart w:id="119" w:name="_Toc97713579"/>
      <w:bookmarkStart w:id="120" w:name="_Toc97812448"/>
      <w:r>
        <w:t>Next steps</w:t>
      </w:r>
      <w:bookmarkEnd w:id="119"/>
      <w:bookmarkEnd w:id="120"/>
      <w:r>
        <w:t xml:space="preserve"> </w:t>
      </w:r>
    </w:p>
    <w:p w14:paraId="43090480" w14:textId="77777777" w:rsidR="00BF6CD5" w:rsidRDefault="00BF6CD5">
      <w:pPr>
        <w:spacing w:after="0" w:line="264" w:lineRule="auto"/>
        <w:rPr>
          <w:rFonts w:ascii="Arial" w:hAnsi="Arial"/>
          <w:sz w:val="24"/>
          <w:szCs w:val="24"/>
        </w:rPr>
      </w:pPr>
    </w:p>
    <w:p w14:paraId="43090481" w14:textId="77777777" w:rsidR="00BF6CD5" w:rsidRDefault="006C1C85">
      <w:pPr>
        <w:pStyle w:val="Heading2"/>
      </w:pPr>
      <w:bookmarkStart w:id="121" w:name="_Toc97713580"/>
      <w:bookmarkStart w:id="122" w:name="_Toc97812449"/>
      <w:r>
        <w:t>Next steps</w:t>
      </w:r>
      <w:bookmarkEnd w:id="121"/>
      <w:bookmarkEnd w:id="122"/>
    </w:p>
    <w:p w14:paraId="43090482" w14:textId="77777777" w:rsidR="00BF6CD5" w:rsidRDefault="00BF6CD5">
      <w:pPr>
        <w:spacing w:after="0" w:line="264" w:lineRule="auto"/>
        <w:rPr>
          <w:rFonts w:ascii="Arial" w:eastAsia="Times New Roman" w:hAnsi="Arial"/>
          <w:color w:val="000000"/>
          <w:sz w:val="24"/>
          <w:szCs w:val="24"/>
          <w:lang w:eastAsia="en-GB"/>
        </w:rPr>
      </w:pPr>
    </w:p>
    <w:p w14:paraId="43090483" w14:textId="77777777" w:rsidR="00BF6CD5" w:rsidRDefault="006C1C85">
      <w:pPr>
        <w:spacing w:after="0" w:line="264" w:lineRule="auto"/>
      </w:pPr>
      <w:r>
        <w:rPr>
          <w:rFonts w:ascii="Arial" w:eastAsia="Times New Roman" w:hAnsi="Arial"/>
          <w:color w:val="000000"/>
          <w:sz w:val="24"/>
          <w:szCs w:val="24"/>
          <w:lang w:eastAsia="en-GB"/>
        </w:rPr>
        <w:t>The questionnaire, spreadsheet annex and any appendices should be submitted through the Trade Remedies Service (</w:t>
      </w:r>
      <w:hyperlink r:id="rId25"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w:t>
      </w:r>
      <w:r>
        <w:rPr>
          <w:rFonts w:ascii="Arial" w:eastAsia="Times New Roman" w:hAnsi="Arial"/>
          <w:sz w:val="24"/>
          <w:szCs w:val="24"/>
          <w:lang w:eastAsia="en-GB"/>
        </w:rPr>
        <w:t>by 11</w:t>
      </w:r>
      <w:r>
        <w:rPr>
          <w:rFonts w:ascii="Arial" w:eastAsia="Times New Roman" w:hAnsi="Arial"/>
          <w:sz w:val="24"/>
          <w:szCs w:val="24"/>
          <w:vertAlign w:val="superscript"/>
          <w:lang w:eastAsia="en-GB"/>
        </w:rPr>
        <w:t>th</w:t>
      </w:r>
      <w:r>
        <w:rPr>
          <w:rFonts w:ascii="Arial" w:eastAsia="Times New Roman" w:hAnsi="Arial"/>
          <w:sz w:val="24"/>
          <w:szCs w:val="24"/>
          <w:lang w:eastAsia="en-GB"/>
        </w:rPr>
        <w:t xml:space="preserve"> April 2022 The checklist in Section I of this questionnaire may help ensure your </w:t>
      </w:r>
      <w:r>
        <w:rPr>
          <w:rFonts w:ascii="Arial" w:eastAsia="Times New Roman" w:hAnsi="Arial"/>
          <w:color w:val="000000"/>
          <w:sz w:val="24"/>
          <w:szCs w:val="24"/>
          <w:lang w:eastAsia="en-GB"/>
        </w:rPr>
        <w:t>submission is complete.</w:t>
      </w:r>
    </w:p>
    <w:p w14:paraId="43090484" w14:textId="77777777" w:rsidR="00BF6CD5" w:rsidRDefault="006C1C85">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14:paraId="43090485" w14:textId="3D8FBC77" w:rsidR="00BF6CD5" w:rsidRDefault="006C1C85">
      <w:pPr>
        <w:spacing w:after="0" w:line="264" w:lineRule="auto"/>
      </w:pPr>
      <w:r>
        <w:rPr>
          <w:rFonts w:ascii="Arial" w:eastAsia="Times New Roman" w:hAnsi="Arial"/>
          <w:color w:val="000000"/>
          <w:sz w:val="24"/>
          <w:szCs w:val="24"/>
          <w:lang w:eastAsia="en-GB"/>
        </w:rPr>
        <w:t xml:space="preserve">A confidential and non-confidential version of the questionnaire and spreadsheet annex(es) must be submitted. You can find guidance on how to complete confidential and non-confidential versions in </w:t>
      </w:r>
      <w:r>
        <w:rPr>
          <w:rFonts w:ascii="Arial" w:hAnsi="Arial"/>
          <w:sz w:val="24"/>
          <w:szCs w:val="24"/>
        </w:rPr>
        <w:t xml:space="preserve">our guidance on </w:t>
      </w:r>
      <w:hyperlink r:id="rId26" w:anchor="how-we-handle-confidential-information" w:history="1">
        <w:r>
          <w:rPr>
            <w:rStyle w:val="Hyperlink"/>
            <w:rFonts w:ascii="Arial" w:hAnsi="Arial"/>
            <w:sz w:val="24"/>
            <w:szCs w:val="24"/>
          </w:rPr>
          <w:t>how to submit information</w:t>
        </w:r>
      </w:hyperlink>
      <w:r>
        <w:rPr>
          <w:rFonts w:ascii="Arial" w:hAnsi="Arial"/>
          <w:sz w:val="24"/>
          <w:szCs w:val="24"/>
        </w:rPr>
        <w:t>.</w:t>
      </w:r>
      <w:r w:rsidR="00120E58" w:rsidRPr="00120E58">
        <w:t xml:space="preserve"> </w:t>
      </w:r>
    </w:p>
    <w:p w14:paraId="43090486" w14:textId="77777777" w:rsidR="00BF6CD5" w:rsidRDefault="00BF6CD5">
      <w:pPr>
        <w:pageBreakBefore/>
      </w:pPr>
    </w:p>
    <w:p w14:paraId="43090487" w14:textId="77777777" w:rsidR="00BF6CD5" w:rsidRDefault="006C1C85">
      <w:pPr>
        <w:pStyle w:val="Heading1"/>
      </w:pPr>
      <w:bookmarkStart w:id="123" w:name="_Toc97713581"/>
      <w:bookmarkStart w:id="124" w:name="_Toc97812450"/>
      <w:r>
        <w:t>SECTION I:</w:t>
      </w:r>
      <w:bookmarkEnd w:id="123"/>
      <w:bookmarkEnd w:id="124"/>
      <w:r>
        <w:t xml:space="preserve"> </w:t>
      </w:r>
    </w:p>
    <w:p w14:paraId="43090488" w14:textId="77777777" w:rsidR="00BF6CD5" w:rsidRDefault="006C1C85">
      <w:pPr>
        <w:pStyle w:val="Heading1"/>
      </w:pPr>
      <w:bookmarkStart w:id="125" w:name="_Toc97713582"/>
      <w:bookmarkStart w:id="126" w:name="_Toc97812451"/>
      <w:r>
        <w:t>Checklist and appendices</w:t>
      </w:r>
      <w:bookmarkEnd w:id="125"/>
      <w:bookmarkEnd w:id="126"/>
    </w:p>
    <w:p w14:paraId="43090489" w14:textId="77777777" w:rsidR="00BF6CD5" w:rsidRDefault="00BF6CD5">
      <w:pPr>
        <w:spacing w:after="0" w:line="264" w:lineRule="auto"/>
        <w:rPr>
          <w:rFonts w:ascii="Arial" w:hAnsi="Arial"/>
          <w:sz w:val="24"/>
          <w:szCs w:val="24"/>
        </w:rPr>
      </w:pPr>
    </w:p>
    <w:p w14:paraId="4309048A" w14:textId="77777777" w:rsidR="00BF6CD5" w:rsidRDefault="006C1C85">
      <w:pPr>
        <w:spacing w:after="0" w:line="264" w:lineRule="auto"/>
      </w:pPr>
      <w:r>
        <w:rPr>
          <w:rFonts w:ascii="Arial" w:eastAsia="Times New Roman" w:hAnsi="Arial"/>
          <w:iCs/>
          <w:color w:val="000000"/>
          <w:sz w:val="24"/>
          <w:szCs w:val="24"/>
          <w:lang w:val="en-AU" w:eastAsia="en-GB"/>
        </w:rPr>
        <w:t xml:space="preserve">This section is an aid to ensure that you have completed all sections of this questionnaire. </w:t>
      </w:r>
    </w:p>
    <w:p w14:paraId="4309048B" w14:textId="77777777" w:rsidR="00BF6CD5" w:rsidRDefault="00BF6CD5">
      <w:pPr>
        <w:spacing w:after="0" w:line="264" w:lineRule="auto"/>
        <w:rPr>
          <w:rFonts w:ascii="Arial" w:eastAsia="Times New Roman" w:hAnsi="Arial"/>
          <w:color w:val="FF0000"/>
          <w:sz w:val="24"/>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BF6CD5" w14:paraId="4309048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4309048C" w14:textId="77777777" w:rsidR="00BF6CD5" w:rsidRDefault="006C1C85">
            <w:pPr>
              <w:spacing w:after="0" w:line="264" w:lineRule="auto"/>
              <w:jc w:val="both"/>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8D" w14:textId="77777777" w:rsidR="00BF6CD5" w:rsidRDefault="006C1C85">
            <w:pPr>
              <w:spacing w:after="0" w:line="264" w:lineRule="auto"/>
              <w:jc w:val="center"/>
            </w:pPr>
            <w:r>
              <w:rPr>
                <w:rFonts w:ascii="Arial" w:eastAsia="Times New Roman" w:hAnsi="Arial"/>
                <w:color w:val="000000"/>
                <w:sz w:val="24"/>
                <w:szCs w:val="24"/>
                <w:lang w:val="en-AU" w:eastAsia="en-GB"/>
              </w:rPr>
              <w:t>Please tick if you have responded to all questions</w:t>
            </w:r>
          </w:p>
        </w:tc>
      </w:tr>
      <w:tr w:rsidR="00BF6CD5" w14:paraId="4309049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8F" w14:textId="77777777" w:rsidR="00BF6CD5" w:rsidRDefault="006C1C85">
            <w:pPr>
              <w:spacing w:after="0" w:line="264" w:lineRule="auto"/>
              <w:jc w:val="both"/>
            </w:pPr>
            <w:r>
              <w:rPr>
                <w:rFonts w:ascii="Arial" w:eastAsia="Times New Roman" w:hAnsi="Arial"/>
                <w:color w:val="000000"/>
                <w:sz w:val="24"/>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0" w14:textId="3107E2BB"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2" w14:textId="77777777" w:rsidR="00BF6CD5" w:rsidRDefault="006C1C85">
            <w:pPr>
              <w:spacing w:after="0" w:line="264" w:lineRule="auto"/>
              <w:jc w:val="both"/>
            </w:pPr>
            <w:r>
              <w:rPr>
                <w:rFonts w:ascii="Arial" w:eastAsia="Times New Roman" w:hAnsi="Arial"/>
                <w:color w:val="000000"/>
                <w:sz w:val="24"/>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3" w14:textId="42C1D7EF"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5" w14:textId="77777777" w:rsidR="00BF6CD5" w:rsidRDefault="006C1C85">
            <w:pPr>
              <w:spacing w:after="0" w:line="264" w:lineRule="auto"/>
              <w:jc w:val="both"/>
            </w:pPr>
            <w:r>
              <w:rPr>
                <w:rFonts w:ascii="Arial" w:eastAsia="Times New Roman" w:hAnsi="Arial"/>
                <w:color w:val="000000"/>
                <w:sz w:val="24"/>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6" w14:textId="62746F68"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8" w14:textId="77777777" w:rsidR="00BF6CD5" w:rsidRDefault="006C1C85">
            <w:pPr>
              <w:spacing w:after="0" w:line="264" w:lineRule="auto"/>
              <w:jc w:val="both"/>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9" w14:textId="70E9CBE5"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B" w14:textId="77777777" w:rsidR="00BF6CD5" w:rsidRDefault="006C1C85">
            <w:pPr>
              <w:spacing w:after="0" w:line="264" w:lineRule="auto"/>
              <w:jc w:val="both"/>
            </w:pPr>
            <w:r>
              <w:rPr>
                <w:rFonts w:ascii="Arial" w:eastAsia="Times New Roman" w:hAnsi="Arial"/>
                <w:color w:val="000000"/>
                <w:sz w:val="24"/>
                <w:szCs w:val="24"/>
                <w:lang w:val="en-AU" w:eastAsia="en-GB"/>
              </w:rPr>
              <w:t>Section E – Injury to your company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C" w14:textId="4D801B66"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A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E" w14:textId="77777777" w:rsidR="00BF6CD5" w:rsidRDefault="006C1C85">
            <w:pPr>
              <w:spacing w:after="0" w:line="264" w:lineRule="auto"/>
              <w:jc w:val="both"/>
            </w:pPr>
            <w:r>
              <w:rPr>
                <w:rFonts w:ascii="Arial" w:eastAsia="Times New Roman" w:hAnsi="Arial"/>
                <w:color w:val="000000"/>
                <w:sz w:val="24"/>
                <w:szCs w:val="24"/>
                <w:lang w:val="en-AU" w:eastAsia="en-GB"/>
              </w:rPr>
              <w:t>Section F – Dumping</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F" w14:textId="139C535A"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A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1" w14:textId="77777777" w:rsidR="00BF6CD5" w:rsidRDefault="006C1C85">
            <w:pPr>
              <w:spacing w:after="0" w:line="264" w:lineRule="auto"/>
              <w:jc w:val="both"/>
            </w:pPr>
            <w:r>
              <w:rPr>
                <w:rFonts w:ascii="Arial" w:eastAsia="Times New Roman" w:hAnsi="Arial"/>
                <w:color w:val="000000"/>
                <w:sz w:val="24"/>
                <w:szCs w:val="24"/>
                <w:lang w:val="en-AU" w:eastAsia="en-GB"/>
              </w:rPr>
              <w:t xml:space="preserve">Section G </w:t>
            </w:r>
            <w:r>
              <w:rPr>
                <w:rFonts w:ascii="Arial" w:eastAsia="Arial" w:hAnsi="Arial"/>
                <w:sz w:val="24"/>
                <w:szCs w:val="24"/>
                <w:lang w:val="en-AU"/>
              </w:rPr>
              <w:t>– Supplementary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2" w14:textId="7B17B888"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A6"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4" w14:textId="77777777" w:rsidR="00BF6CD5" w:rsidRDefault="006C1C85">
            <w:pPr>
              <w:spacing w:after="0" w:line="264" w:lineRule="auto"/>
              <w:jc w:val="both"/>
            </w:pPr>
            <w:r>
              <w:rPr>
                <w:rFonts w:ascii="Arial" w:eastAsia="Times New Roman" w:hAnsi="Arial"/>
                <w:color w:val="000000"/>
                <w:sz w:val="24"/>
                <w:szCs w:val="24"/>
                <w:lang w:val="en-AU" w:eastAsia="en-GB"/>
              </w:rPr>
              <w:t xml:space="preserve">Section H </w:t>
            </w:r>
            <w:r>
              <w:rPr>
                <w:rFonts w:ascii="Arial" w:eastAsia="Arial" w:hAnsi="Arial"/>
                <w:sz w:val="24"/>
                <w:szCs w:val="24"/>
                <w:lang w:val="en-AU"/>
              </w:rPr>
              <w:t xml:space="preserve">– Next steps and declaration </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5" w14:textId="77777777" w:rsidR="00BF6CD5" w:rsidRDefault="006C1C85">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Please delete from the non -confidential version</w:t>
            </w:r>
          </w:p>
        </w:tc>
      </w:tr>
    </w:tbl>
    <w:p w14:paraId="430904A7" w14:textId="77777777" w:rsidR="00BF6CD5" w:rsidRPr="005B7ECA" w:rsidRDefault="006C1C85">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430904A8" w14:textId="77777777" w:rsidR="00BF6CD5" w:rsidRDefault="00BF6CD5">
      <w:pPr>
        <w:spacing w:after="0" w:line="264" w:lineRule="auto"/>
        <w:jc w:val="both"/>
        <w:rPr>
          <w:rFonts w:ascii="Arial" w:eastAsia="Times New Roman" w:hAnsi="Arial"/>
          <w:color w:val="000000"/>
          <w:sz w:val="24"/>
          <w:szCs w:val="24"/>
          <w:lang w:eastAsia="en-GB"/>
        </w:rPr>
      </w:pPr>
    </w:p>
    <w:p w14:paraId="430904A9" w14:textId="77777777" w:rsidR="00BF6CD5" w:rsidRDefault="006C1C85">
      <w:pPr>
        <w:spacing w:after="0" w:line="264" w:lineRule="auto"/>
        <w:jc w:val="both"/>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Please list any appendices that you have referenced in your responses and are attaching with this questionnaire.</w:t>
      </w:r>
    </w:p>
    <w:p w14:paraId="430904AA" w14:textId="77777777" w:rsidR="00BF6CD5" w:rsidRDefault="00BF6CD5">
      <w:pPr>
        <w:spacing w:after="0" w:line="264" w:lineRule="auto"/>
        <w:jc w:val="both"/>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221"/>
        <w:gridCol w:w="4795"/>
      </w:tblGrid>
      <w:tr w:rsidR="00BF6CD5" w14:paraId="430904A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B" w14:textId="77777777" w:rsidR="00BF6CD5" w:rsidRDefault="006C1C85">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C" w14:textId="77777777" w:rsidR="00BF6CD5" w:rsidRDefault="006C1C85">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1D2486" w14:paraId="3B9A26B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756D7" w14:textId="5B44E803" w:rsidR="001D2486" w:rsidRDefault="001D2486">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Section A3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B1965" w14:textId="2ED5A161" w:rsidR="001D2486" w:rsidRPr="00291AB6" w:rsidRDefault="001D2486">
            <w:pPr>
              <w:spacing w:after="0" w:line="264" w:lineRule="auto"/>
              <w:jc w:val="both"/>
              <w:rPr>
                <w:rFonts w:ascii="Arial" w:eastAsia="Times New Roman" w:hAnsi="Arial"/>
                <w:color w:val="000000"/>
                <w:sz w:val="24"/>
                <w:szCs w:val="24"/>
                <w:lang w:eastAsia="en-GB"/>
              </w:rPr>
            </w:pPr>
            <w:r w:rsidRPr="00553A53">
              <w:rPr>
                <w:rStyle w:val="a"/>
                <w:rFonts w:ascii="Arial" w:eastAsia="Yu Mincho" w:hAnsi="Arial"/>
                <w:sz w:val="24"/>
                <w:szCs w:val="24"/>
              </w:rPr>
              <w:t>A3.1.D.2021_Metinvest_brochure_EN_1504</w:t>
            </w:r>
          </w:p>
        </w:tc>
      </w:tr>
      <w:tr w:rsidR="00BF6CD5" w14:paraId="430904B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B4" w14:textId="679A73D7" w:rsidR="00BF6CD5" w:rsidRDefault="00291AB6">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Section F1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B5" w14:textId="7E45AFB2" w:rsidR="00BF6CD5" w:rsidRDefault="00291AB6">
            <w:pPr>
              <w:spacing w:after="0" w:line="264" w:lineRule="auto"/>
              <w:jc w:val="both"/>
              <w:rPr>
                <w:rFonts w:ascii="Arial" w:eastAsia="Times New Roman" w:hAnsi="Arial"/>
                <w:color w:val="000000"/>
                <w:sz w:val="24"/>
                <w:szCs w:val="24"/>
                <w:lang w:eastAsia="en-GB"/>
              </w:rPr>
            </w:pPr>
            <w:r w:rsidRPr="00291AB6">
              <w:rPr>
                <w:rFonts w:ascii="Arial" w:eastAsia="Times New Roman" w:hAnsi="Arial"/>
                <w:color w:val="000000"/>
                <w:sz w:val="24"/>
                <w:szCs w:val="24"/>
                <w:lang w:eastAsia="en-GB"/>
              </w:rPr>
              <w:t>F1 - China plate Platts SBB</w:t>
            </w:r>
          </w:p>
        </w:tc>
      </w:tr>
      <w:tr w:rsidR="00704E27" w14:paraId="2F5B2C1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3D6D83" w14:textId="253B7A65" w:rsidR="00704E27" w:rsidRDefault="00704E27" w:rsidP="00704E27">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Section F1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9F17A6" w14:textId="3B181070" w:rsidR="00704E27" w:rsidRPr="00291AB6" w:rsidRDefault="00704E27" w:rsidP="00704E27">
            <w:pPr>
              <w:spacing w:after="0" w:line="264" w:lineRule="auto"/>
              <w:jc w:val="both"/>
              <w:rPr>
                <w:rFonts w:ascii="Arial" w:eastAsia="Times New Roman" w:hAnsi="Arial"/>
                <w:color w:val="000000"/>
                <w:sz w:val="24"/>
                <w:szCs w:val="24"/>
                <w:lang w:eastAsia="en-GB"/>
              </w:rPr>
            </w:pPr>
            <w:r w:rsidRPr="00704E27">
              <w:rPr>
                <w:rFonts w:ascii="Arial" w:eastAsia="Times New Roman" w:hAnsi="Arial"/>
                <w:color w:val="000000"/>
                <w:sz w:val="24"/>
                <w:szCs w:val="24"/>
                <w:lang w:eastAsia="en-GB"/>
              </w:rPr>
              <w:t>F2 - SSY 2019</w:t>
            </w:r>
          </w:p>
        </w:tc>
      </w:tr>
    </w:tbl>
    <w:p w14:paraId="430904BA" w14:textId="77777777" w:rsidR="00BF6CD5" w:rsidRDefault="006C1C85">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430904BB" w14:textId="77777777" w:rsidR="00BF6CD5" w:rsidRDefault="00BF6CD5">
      <w:pPr>
        <w:spacing w:after="0" w:line="264" w:lineRule="auto"/>
        <w:rPr>
          <w:rFonts w:ascii="Arial" w:hAnsi="Arial"/>
          <w:sz w:val="24"/>
          <w:szCs w:val="24"/>
        </w:rPr>
      </w:pPr>
      <w:bookmarkStart w:id="127" w:name="_GoBack"/>
      <w:bookmarkEnd w:id="127"/>
    </w:p>
    <w:sectPr w:rsidR="00BF6CD5">
      <w:headerReference w:type="default" r:id="rId27"/>
      <w:footerReference w:type="defaul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04BE" w14:textId="77777777" w:rsidR="00044D07" w:rsidRDefault="00044D07">
      <w:pPr>
        <w:spacing w:after="0" w:line="240" w:lineRule="auto"/>
      </w:pPr>
      <w:r>
        <w:separator/>
      </w:r>
    </w:p>
  </w:endnote>
  <w:endnote w:type="continuationSeparator" w:id="0">
    <w:p w14:paraId="430904BF" w14:textId="77777777" w:rsidR="00044D07" w:rsidRDefault="0004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00"/>
    <w:family w:val="roman"/>
    <w:pitch w:val="variable"/>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04CA" w14:textId="13A82D44" w:rsidR="00044D07" w:rsidRDefault="00044D07">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1D2486">
      <w:rPr>
        <w:rFonts w:ascii="Arial" w:hAnsi="Arial"/>
        <w:noProof/>
        <w:sz w:val="24"/>
        <w:szCs w:val="24"/>
      </w:rPr>
      <w:t>iii</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04D4" w14:textId="43C2079E" w:rsidR="00044D07" w:rsidRDefault="00044D07">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1D2486">
      <w:rPr>
        <w:rFonts w:ascii="Arial" w:hAnsi="Arial"/>
        <w:noProof/>
        <w:sz w:val="24"/>
        <w:szCs w:val="24"/>
      </w:rPr>
      <w:t>53</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04BC" w14:textId="77777777" w:rsidR="00044D07" w:rsidRDefault="00044D07">
      <w:pPr>
        <w:spacing w:after="0" w:line="240" w:lineRule="auto"/>
      </w:pPr>
      <w:r>
        <w:rPr>
          <w:color w:val="000000"/>
        </w:rPr>
        <w:separator/>
      </w:r>
    </w:p>
  </w:footnote>
  <w:footnote w:type="continuationSeparator" w:id="0">
    <w:p w14:paraId="430904BD" w14:textId="77777777" w:rsidR="00044D07" w:rsidRDefault="0004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44D07" w14:paraId="430904C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1" w14:textId="77777777" w:rsidR="00044D07" w:rsidRDefault="00044D07">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2" w14:textId="77777777" w:rsidR="00044D07" w:rsidRDefault="00044D0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3" w14:textId="77777777" w:rsidR="00044D07" w:rsidRDefault="00044D07">
          <w:pPr>
            <w:pStyle w:val="NoSpacing"/>
            <w:jc w:val="right"/>
            <w:rPr>
              <w:rFonts w:ascii="Arial" w:hAnsi="Arial"/>
              <w:color w:val="FF0000"/>
              <w:sz w:val="19"/>
              <w:szCs w:val="19"/>
            </w:rPr>
          </w:pPr>
        </w:p>
        <w:p w14:paraId="430904C4" w14:textId="77777777" w:rsidR="00044D07" w:rsidRDefault="00044D07">
          <w:pPr>
            <w:pStyle w:val="NoSpacing"/>
            <w:jc w:val="right"/>
            <w:rPr>
              <w:rFonts w:ascii="Arial" w:hAnsi="Arial"/>
              <w:sz w:val="19"/>
              <w:szCs w:val="19"/>
            </w:rPr>
          </w:pPr>
          <w:r>
            <w:rPr>
              <w:rFonts w:ascii="Arial" w:hAnsi="Arial"/>
              <w:sz w:val="19"/>
              <w:szCs w:val="19"/>
            </w:rPr>
            <w:t>Trade Remedies Authority</w:t>
          </w:r>
        </w:p>
        <w:p w14:paraId="430904C5" w14:textId="0739CD99" w:rsidR="00044D07" w:rsidRDefault="00044D07">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hint="eastAsia"/>
              <w:b/>
              <w:sz w:val="18"/>
            </w:rPr>
            <w:t>☒</w:t>
          </w:r>
          <w:r>
            <w:rPr>
              <w:rFonts w:ascii="Arial" w:hAnsi="Arial"/>
              <w:sz w:val="18"/>
            </w:rPr>
            <w:t xml:space="preserve"> Non-Confidential</w:t>
          </w:r>
        </w:p>
        <w:p w14:paraId="430904C6" w14:textId="77777777" w:rsidR="00044D07" w:rsidRDefault="00044D07">
          <w:pPr>
            <w:pStyle w:val="NoSpacing"/>
            <w:ind w:firstLine="148"/>
            <w:rPr>
              <w:rFonts w:ascii="Arial" w:hAnsi="Arial"/>
              <w:color w:val="FF0000"/>
              <w:sz w:val="18"/>
            </w:rPr>
          </w:pPr>
        </w:p>
      </w:tc>
    </w:tr>
  </w:tbl>
  <w:p w14:paraId="430904C8" w14:textId="77777777" w:rsidR="00044D07" w:rsidRDefault="0004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8" w:type="dxa"/>
      <w:tblInd w:w="-147" w:type="dxa"/>
      <w:tblCellMar>
        <w:left w:w="10" w:type="dxa"/>
        <w:right w:w="10" w:type="dxa"/>
      </w:tblCellMar>
      <w:tblLook w:val="0000" w:firstRow="0" w:lastRow="0" w:firstColumn="0" w:lastColumn="0" w:noHBand="0" w:noVBand="0"/>
    </w:tblPr>
    <w:tblGrid>
      <w:gridCol w:w="3828"/>
      <w:gridCol w:w="1559"/>
      <w:gridCol w:w="3941"/>
    </w:tblGrid>
    <w:tr w:rsidR="00044D07" w14:paraId="430904D2"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D" w14:textId="77777777" w:rsidR="00044D07" w:rsidRDefault="00044D07">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E" w14:textId="77777777" w:rsidR="00044D07" w:rsidRDefault="00044D0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F" w14:textId="77777777" w:rsidR="00044D07" w:rsidRDefault="00044D07">
          <w:pPr>
            <w:pStyle w:val="NoSpacing"/>
            <w:jc w:val="right"/>
            <w:rPr>
              <w:rFonts w:ascii="Arial" w:hAnsi="Arial"/>
              <w:sz w:val="19"/>
              <w:szCs w:val="19"/>
            </w:rPr>
          </w:pPr>
        </w:p>
        <w:p w14:paraId="430904D0" w14:textId="77777777" w:rsidR="00044D07" w:rsidRDefault="00044D07">
          <w:pPr>
            <w:pStyle w:val="NoSpacing"/>
            <w:jc w:val="right"/>
            <w:rPr>
              <w:rFonts w:ascii="Arial" w:hAnsi="Arial"/>
              <w:sz w:val="19"/>
              <w:szCs w:val="19"/>
            </w:rPr>
          </w:pPr>
          <w:r>
            <w:rPr>
              <w:rFonts w:ascii="Arial" w:hAnsi="Arial"/>
              <w:sz w:val="19"/>
              <w:szCs w:val="19"/>
            </w:rPr>
            <w:t>Trade Remedies Authority</w:t>
          </w:r>
        </w:p>
        <w:p w14:paraId="430904D1" w14:textId="669DA94F" w:rsidR="00044D07" w:rsidRDefault="00044D07" w:rsidP="005B7ECA">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hint="eastAsia"/>
              <w:b/>
              <w:sz w:val="18"/>
            </w:rPr>
            <w:t>☒</w:t>
          </w:r>
          <w:r>
            <w:rPr>
              <w:rFonts w:ascii="Arial" w:hAnsi="Arial"/>
              <w:sz w:val="18"/>
            </w:rPr>
            <w:t xml:space="preserve"> Non-Confidential</w:t>
          </w:r>
        </w:p>
      </w:tc>
    </w:tr>
  </w:tbl>
  <w:p w14:paraId="430904D3" w14:textId="77777777" w:rsidR="00044D07" w:rsidRDefault="00044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F9F"/>
    <w:multiLevelType w:val="multilevel"/>
    <w:tmpl w:val="2F0E8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540DE1"/>
    <w:multiLevelType w:val="multilevel"/>
    <w:tmpl w:val="5E2E8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8691C"/>
    <w:multiLevelType w:val="multilevel"/>
    <w:tmpl w:val="3F5642A2"/>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171D6D"/>
    <w:multiLevelType w:val="multilevel"/>
    <w:tmpl w:val="3AC632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264DD"/>
    <w:multiLevelType w:val="multilevel"/>
    <w:tmpl w:val="5F9A0848"/>
    <w:lvl w:ilvl="0">
      <w:numFmt w:val="bullet"/>
      <w:lvlText w:val=""/>
      <w:lvlJc w:val="left"/>
      <w:pPr>
        <w:ind w:left="717" w:hanging="360"/>
      </w:pPr>
      <w:rPr>
        <w:rFonts w:ascii="Symbol" w:hAnsi="Symbol"/>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0A785D81"/>
    <w:multiLevelType w:val="multilevel"/>
    <w:tmpl w:val="C3FC28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2D64C6A"/>
    <w:multiLevelType w:val="multilevel"/>
    <w:tmpl w:val="AA04C5A4"/>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A09E5"/>
    <w:multiLevelType w:val="multilevel"/>
    <w:tmpl w:val="915E53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241BB1"/>
    <w:multiLevelType w:val="multilevel"/>
    <w:tmpl w:val="20FA74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8594A1F"/>
    <w:multiLevelType w:val="multilevel"/>
    <w:tmpl w:val="BBDEB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98955A4"/>
    <w:multiLevelType w:val="multilevel"/>
    <w:tmpl w:val="5B96F01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ACA71E2"/>
    <w:multiLevelType w:val="multilevel"/>
    <w:tmpl w:val="5E52C4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D335EC4"/>
    <w:multiLevelType w:val="multilevel"/>
    <w:tmpl w:val="83586C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F0622"/>
    <w:multiLevelType w:val="multilevel"/>
    <w:tmpl w:val="DDCC963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15220F"/>
    <w:multiLevelType w:val="multilevel"/>
    <w:tmpl w:val="A49A1FF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7400B54"/>
    <w:multiLevelType w:val="multilevel"/>
    <w:tmpl w:val="7E340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E07F93"/>
    <w:multiLevelType w:val="multilevel"/>
    <w:tmpl w:val="F2ECC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255DD9"/>
    <w:multiLevelType w:val="multilevel"/>
    <w:tmpl w:val="2214BD6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534AB8"/>
    <w:multiLevelType w:val="multilevel"/>
    <w:tmpl w:val="5BAAE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E65B18"/>
    <w:multiLevelType w:val="multilevel"/>
    <w:tmpl w:val="084A51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9F7F93"/>
    <w:multiLevelType w:val="multilevel"/>
    <w:tmpl w:val="02AE5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F4C3751"/>
    <w:multiLevelType w:val="multilevel"/>
    <w:tmpl w:val="AF90B5F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31149F7"/>
    <w:multiLevelType w:val="multilevel"/>
    <w:tmpl w:val="B1965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4C7644E"/>
    <w:multiLevelType w:val="multilevel"/>
    <w:tmpl w:val="878A3B8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585769B"/>
    <w:multiLevelType w:val="multilevel"/>
    <w:tmpl w:val="BDC0DF00"/>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FF2273"/>
    <w:multiLevelType w:val="multilevel"/>
    <w:tmpl w:val="931AD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8E02186"/>
    <w:multiLevelType w:val="hybridMultilevel"/>
    <w:tmpl w:val="A8FC7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54A30"/>
    <w:multiLevelType w:val="multilevel"/>
    <w:tmpl w:val="A5A8BA24"/>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44727"/>
    <w:multiLevelType w:val="multilevel"/>
    <w:tmpl w:val="BD2A63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1D175E"/>
    <w:multiLevelType w:val="multilevel"/>
    <w:tmpl w:val="44E8D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78042B2"/>
    <w:multiLevelType w:val="multilevel"/>
    <w:tmpl w:val="AD682076"/>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91312A8"/>
    <w:multiLevelType w:val="multilevel"/>
    <w:tmpl w:val="CF4887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917462A"/>
    <w:multiLevelType w:val="hybridMultilevel"/>
    <w:tmpl w:val="EB92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7D7F92"/>
    <w:multiLevelType w:val="multilevel"/>
    <w:tmpl w:val="9CB2D2BA"/>
    <w:styleLink w:val="LFO14"/>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34" w15:restartNumberingAfterBreak="0">
    <w:nsid w:val="499C3967"/>
    <w:multiLevelType w:val="multilevel"/>
    <w:tmpl w:val="D1F68A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BBB1320"/>
    <w:multiLevelType w:val="multilevel"/>
    <w:tmpl w:val="C9E4DF8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DC7019"/>
    <w:multiLevelType w:val="hybridMultilevel"/>
    <w:tmpl w:val="8B8CE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503160"/>
    <w:multiLevelType w:val="multilevel"/>
    <w:tmpl w:val="CD3ADC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4E7350BC"/>
    <w:multiLevelType w:val="multilevel"/>
    <w:tmpl w:val="E0B4F072"/>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EFE3999"/>
    <w:multiLevelType w:val="hybridMultilevel"/>
    <w:tmpl w:val="E1D69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B37C26"/>
    <w:multiLevelType w:val="multilevel"/>
    <w:tmpl w:val="1ED40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1DF0CA5"/>
    <w:multiLevelType w:val="multilevel"/>
    <w:tmpl w:val="75C80F96"/>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4714AF0"/>
    <w:multiLevelType w:val="multilevel"/>
    <w:tmpl w:val="1E1ED4EC"/>
    <w:lvl w:ilvl="0">
      <w:numFmt w:val="bullet"/>
      <w:lvlText w:val="-"/>
      <w:lvlJc w:val="left"/>
      <w:pPr>
        <w:ind w:left="720" w:hanging="360"/>
      </w:pPr>
      <w:rPr>
        <w:rFonts w:ascii="Arial" w:eastAsia="Yu Mincho" w:hAnsi="Arial" w:cs="Aria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51E3651"/>
    <w:multiLevelType w:val="multilevel"/>
    <w:tmpl w:val="F6F0E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7383EF0"/>
    <w:multiLevelType w:val="multilevel"/>
    <w:tmpl w:val="5E846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79F3586"/>
    <w:multiLevelType w:val="multilevel"/>
    <w:tmpl w:val="10749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8644EEC"/>
    <w:multiLevelType w:val="multilevel"/>
    <w:tmpl w:val="D0DE8C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5A3B4F0B"/>
    <w:multiLevelType w:val="multilevel"/>
    <w:tmpl w:val="21947BC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8207B5"/>
    <w:multiLevelType w:val="hybridMultilevel"/>
    <w:tmpl w:val="A420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A5C8F"/>
    <w:multiLevelType w:val="multilevel"/>
    <w:tmpl w:val="68C4B16E"/>
    <w:styleLink w:val="LFO15"/>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3)"/>
      <w:lvlJc w:val="left"/>
      <w:pPr>
        <w:ind w:left="7935" w:hanging="720"/>
      </w:pPr>
    </w:lvl>
    <w:lvl w:ilvl="3">
      <w:start w:val="1"/>
      <w:numFmt w:val="decimal"/>
      <w:lvlText w:val="%4."/>
      <w:lvlJc w:val="left"/>
      <w:pPr>
        <w:ind w:left="8115" w:hanging="360"/>
      </w:pPr>
    </w:lvl>
    <w:lvl w:ilvl="4">
      <w:start w:val="1"/>
      <w:numFmt w:val="lowerLetter"/>
      <w:lvlText w:val="%5."/>
      <w:lvlJc w:val="left"/>
      <w:pPr>
        <w:ind w:left="8835" w:hanging="360"/>
      </w:pPr>
    </w:lvl>
    <w:lvl w:ilvl="5">
      <w:start w:val="1"/>
      <w:numFmt w:val="lowerRoman"/>
      <w:lvlText w:val="%6."/>
      <w:lvlJc w:val="right"/>
      <w:pPr>
        <w:ind w:left="9555" w:hanging="180"/>
      </w:pPr>
    </w:lvl>
    <w:lvl w:ilvl="6">
      <w:start w:val="1"/>
      <w:numFmt w:val="decimal"/>
      <w:lvlText w:val="%7."/>
      <w:lvlJc w:val="left"/>
      <w:pPr>
        <w:ind w:left="10275" w:hanging="360"/>
      </w:pPr>
    </w:lvl>
    <w:lvl w:ilvl="7">
      <w:start w:val="1"/>
      <w:numFmt w:val="lowerLetter"/>
      <w:lvlText w:val="%8."/>
      <w:lvlJc w:val="left"/>
      <w:pPr>
        <w:ind w:left="10995" w:hanging="360"/>
      </w:pPr>
    </w:lvl>
    <w:lvl w:ilvl="8">
      <w:start w:val="1"/>
      <w:numFmt w:val="lowerRoman"/>
      <w:lvlText w:val="%9."/>
      <w:lvlJc w:val="right"/>
      <w:pPr>
        <w:ind w:left="11715" w:hanging="180"/>
      </w:pPr>
    </w:lvl>
  </w:abstractNum>
  <w:abstractNum w:abstractNumId="50" w15:restartNumberingAfterBreak="0">
    <w:nsid w:val="5C5F7ADF"/>
    <w:multiLevelType w:val="multilevel"/>
    <w:tmpl w:val="11F40A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F83653D"/>
    <w:multiLevelType w:val="multilevel"/>
    <w:tmpl w:val="63FAD980"/>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4640FA0"/>
    <w:multiLevelType w:val="multilevel"/>
    <w:tmpl w:val="65C6C73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6F4919F4"/>
    <w:multiLevelType w:val="multilevel"/>
    <w:tmpl w:val="B3CC0A8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4D3C64"/>
    <w:multiLevelType w:val="multilevel"/>
    <w:tmpl w:val="13863CA4"/>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0245AF9"/>
    <w:multiLevelType w:val="multilevel"/>
    <w:tmpl w:val="8E9EBD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6" w15:restartNumberingAfterBreak="0">
    <w:nsid w:val="71DA1AA9"/>
    <w:multiLevelType w:val="hybridMultilevel"/>
    <w:tmpl w:val="EF08A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29A500D"/>
    <w:multiLevelType w:val="hybridMultilevel"/>
    <w:tmpl w:val="8460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932AB0"/>
    <w:multiLevelType w:val="multilevel"/>
    <w:tmpl w:val="97F883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4122BFF"/>
    <w:multiLevelType w:val="multilevel"/>
    <w:tmpl w:val="15747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754C2371"/>
    <w:multiLevelType w:val="multilevel"/>
    <w:tmpl w:val="CF86DE2E"/>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655711E"/>
    <w:multiLevelType w:val="multilevel"/>
    <w:tmpl w:val="AC4EA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80B13C5"/>
    <w:multiLevelType w:val="multilevel"/>
    <w:tmpl w:val="2C369278"/>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CE6B76"/>
    <w:multiLevelType w:val="multilevel"/>
    <w:tmpl w:val="A0C8C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C9C4CF2"/>
    <w:multiLevelType w:val="hybridMultilevel"/>
    <w:tmpl w:val="6A223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49"/>
  </w:num>
  <w:num w:numId="3">
    <w:abstractNumId w:val="5"/>
  </w:num>
  <w:num w:numId="4">
    <w:abstractNumId w:val="40"/>
  </w:num>
  <w:num w:numId="5">
    <w:abstractNumId w:val="55"/>
  </w:num>
  <w:num w:numId="6">
    <w:abstractNumId w:val="46"/>
  </w:num>
  <w:num w:numId="7">
    <w:abstractNumId w:val="58"/>
  </w:num>
  <w:num w:numId="8">
    <w:abstractNumId w:val="11"/>
  </w:num>
  <w:num w:numId="9">
    <w:abstractNumId w:val="25"/>
  </w:num>
  <w:num w:numId="10">
    <w:abstractNumId w:val="6"/>
  </w:num>
  <w:num w:numId="11">
    <w:abstractNumId w:val="41"/>
  </w:num>
  <w:num w:numId="12">
    <w:abstractNumId w:val="22"/>
  </w:num>
  <w:num w:numId="13">
    <w:abstractNumId w:val="0"/>
  </w:num>
  <w:num w:numId="14">
    <w:abstractNumId w:val="19"/>
  </w:num>
  <w:num w:numId="15">
    <w:abstractNumId w:val="4"/>
  </w:num>
  <w:num w:numId="16">
    <w:abstractNumId w:val="62"/>
  </w:num>
  <w:num w:numId="17">
    <w:abstractNumId w:val="50"/>
  </w:num>
  <w:num w:numId="18">
    <w:abstractNumId w:val="30"/>
  </w:num>
  <w:num w:numId="19">
    <w:abstractNumId w:val="29"/>
  </w:num>
  <w:num w:numId="20">
    <w:abstractNumId w:val="13"/>
  </w:num>
  <w:num w:numId="21">
    <w:abstractNumId w:val="59"/>
  </w:num>
  <w:num w:numId="22">
    <w:abstractNumId w:val="37"/>
  </w:num>
  <w:num w:numId="23">
    <w:abstractNumId w:val="63"/>
  </w:num>
  <w:num w:numId="24">
    <w:abstractNumId w:val="31"/>
  </w:num>
  <w:num w:numId="25">
    <w:abstractNumId w:val="20"/>
  </w:num>
  <w:num w:numId="26">
    <w:abstractNumId w:val="3"/>
  </w:num>
  <w:num w:numId="27">
    <w:abstractNumId w:val="12"/>
  </w:num>
  <w:num w:numId="28">
    <w:abstractNumId w:val="61"/>
  </w:num>
  <w:num w:numId="29">
    <w:abstractNumId w:val="27"/>
  </w:num>
  <w:num w:numId="30">
    <w:abstractNumId w:val="16"/>
  </w:num>
  <w:num w:numId="31">
    <w:abstractNumId w:val="10"/>
  </w:num>
  <w:num w:numId="32">
    <w:abstractNumId w:val="52"/>
  </w:num>
  <w:num w:numId="33">
    <w:abstractNumId w:val="17"/>
  </w:num>
  <w:num w:numId="34">
    <w:abstractNumId w:val="24"/>
  </w:num>
  <w:num w:numId="35">
    <w:abstractNumId w:val="44"/>
  </w:num>
  <w:num w:numId="36">
    <w:abstractNumId w:val="14"/>
  </w:num>
  <w:num w:numId="37">
    <w:abstractNumId w:val="9"/>
  </w:num>
  <w:num w:numId="38">
    <w:abstractNumId w:val="32"/>
  </w:num>
  <w:num w:numId="39">
    <w:abstractNumId w:val="36"/>
  </w:num>
  <w:num w:numId="40">
    <w:abstractNumId w:val="21"/>
  </w:num>
  <w:num w:numId="41">
    <w:abstractNumId w:val="18"/>
  </w:num>
  <w:num w:numId="42">
    <w:abstractNumId w:val="7"/>
  </w:num>
  <w:num w:numId="43">
    <w:abstractNumId w:val="42"/>
  </w:num>
  <w:num w:numId="44">
    <w:abstractNumId w:val="23"/>
  </w:num>
  <w:num w:numId="45">
    <w:abstractNumId w:val="28"/>
  </w:num>
  <w:num w:numId="46">
    <w:abstractNumId w:val="47"/>
  </w:num>
  <w:num w:numId="47">
    <w:abstractNumId w:val="43"/>
  </w:num>
  <w:num w:numId="48">
    <w:abstractNumId w:val="2"/>
  </w:num>
  <w:num w:numId="49">
    <w:abstractNumId w:val="8"/>
  </w:num>
  <w:num w:numId="50">
    <w:abstractNumId w:val="35"/>
  </w:num>
  <w:num w:numId="51">
    <w:abstractNumId w:val="51"/>
  </w:num>
  <w:num w:numId="52">
    <w:abstractNumId w:val="45"/>
  </w:num>
  <w:num w:numId="53">
    <w:abstractNumId w:val="60"/>
  </w:num>
  <w:num w:numId="54">
    <w:abstractNumId w:val="53"/>
  </w:num>
  <w:num w:numId="55">
    <w:abstractNumId w:val="34"/>
  </w:num>
  <w:num w:numId="56">
    <w:abstractNumId w:val="15"/>
  </w:num>
  <w:num w:numId="57">
    <w:abstractNumId w:val="54"/>
  </w:num>
  <w:num w:numId="58">
    <w:abstractNumId w:val="1"/>
  </w:num>
  <w:num w:numId="59">
    <w:abstractNumId w:val="38"/>
  </w:num>
  <w:num w:numId="60">
    <w:abstractNumId w:val="48"/>
  </w:num>
  <w:num w:numId="61">
    <w:abstractNumId w:val="26"/>
  </w:num>
  <w:num w:numId="62">
    <w:abstractNumId w:val="56"/>
  </w:num>
  <w:num w:numId="63">
    <w:abstractNumId w:val="57"/>
  </w:num>
  <w:num w:numId="64">
    <w:abstractNumId w:val="39"/>
  </w:num>
  <w:num w:numId="65">
    <w:abstractNumId w:val="6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ctiveWritingStyle w:appName="MSWord" w:lang="it-IT"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D5"/>
    <w:rsid w:val="00044D07"/>
    <w:rsid w:val="00047EDC"/>
    <w:rsid w:val="000A1903"/>
    <w:rsid w:val="001038D4"/>
    <w:rsid w:val="00120E58"/>
    <w:rsid w:val="00125CDA"/>
    <w:rsid w:val="00132B9F"/>
    <w:rsid w:val="00165955"/>
    <w:rsid w:val="00171D04"/>
    <w:rsid w:val="00174323"/>
    <w:rsid w:val="001A26DE"/>
    <w:rsid w:val="001A37D4"/>
    <w:rsid w:val="001D13AB"/>
    <w:rsid w:val="001D2486"/>
    <w:rsid w:val="001D7A46"/>
    <w:rsid w:val="00206818"/>
    <w:rsid w:val="00212C2D"/>
    <w:rsid w:val="00221BCE"/>
    <w:rsid w:val="00236AEB"/>
    <w:rsid w:val="00281E5A"/>
    <w:rsid w:val="00286962"/>
    <w:rsid w:val="00291AB6"/>
    <w:rsid w:val="002B2E22"/>
    <w:rsid w:val="002D2FCD"/>
    <w:rsid w:val="002D7024"/>
    <w:rsid w:val="002E517A"/>
    <w:rsid w:val="00310276"/>
    <w:rsid w:val="00333C04"/>
    <w:rsid w:val="0034740C"/>
    <w:rsid w:val="00367007"/>
    <w:rsid w:val="003A04FB"/>
    <w:rsid w:val="003A2436"/>
    <w:rsid w:val="003B615C"/>
    <w:rsid w:val="003D58F5"/>
    <w:rsid w:val="003E56B0"/>
    <w:rsid w:val="003E5EA7"/>
    <w:rsid w:val="004249DE"/>
    <w:rsid w:val="00436322"/>
    <w:rsid w:val="00464AC3"/>
    <w:rsid w:val="00480432"/>
    <w:rsid w:val="00483B6B"/>
    <w:rsid w:val="004A38FC"/>
    <w:rsid w:val="004F07C8"/>
    <w:rsid w:val="004F6FAE"/>
    <w:rsid w:val="00500172"/>
    <w:rsid w:val="00557A95"/>
    <w:rsid w:val="00575559"/>
    <w:rsid w:val="005A223C"/>
    <w:rsid w:val="005B7ECA"/>
    <w:rsid w:val="005E523E"/>
    <w:rsid w:val="00671423"/>
    <w:rsid w:val="00672E3B"/>
    <w:rsid w:val="00673AC8"/>
    <w:rsid w:val="006C1C85"/>
    <w:rsid w:val="006D0A64"/>
    <w:rsid w:val="00704E27"/>
    <w:rsid w:val="00721287"/>
    <w:rsid w:val="0074774D"/>
    <w:rsid w:val="00753916"/>
    <w:rsid w:val="0082233F"/>
    <w:rsid w:val="008558B9"/>
    <w:rsid w:val="00856422"/>
    <w:rsid w:val="0089087F"/>
    <w:rsid w:val="008A4E52"/>
    <w:rsid w:val="0090493F"/>
    <w:rsid w:val="009261B5"/>
    <w:rsid w:val="009657F4"/>
    <w:rsid w:val="00995BC6"/>
    <w:rsid w:val="009D6E6E"/>
    <w:rsid w:val="009E0467"/>
    <w:rsid w:val="00AB394C"/>
    <w:rsid w:val="00AE00CA"/>
    <w:rsid w:val="00B0747C"/>
    <w:rsid w:val="00B17A2C"/>
    <w:rsid w:val="00B35DA9"/>
    <w:rsid w:val="00B5189E"/>
    <w:rsid w:val="00BE2261"/>
    <w:rsid w:val="00BE4E3B"/>
    <w:rsid w:val="00BE7E90"/>
    <w:rsid w:val="00BF61C6"/>
    <w:rsid w:val="00BF6CD5"/>
    <w:rsid w:val="00C37558"/>
    <w:rsid w:val="00C571C3"/>
    <w:rsid w:val="00C72322"/>
    <w:rsid w:val="00CB5D05"/>
    <w:rsid w:val="00CC5D88"/>
    <w:rsid w:val="00D102DC"/>
    <w:rsid w:val="00D11090"/>
    <w:rsid w:val="00D2044F"/>
    <w:rsid w:val="00D67788"/>
    <w:rsid w:val="00D943ED"/>
    <w:rsid w:val="00DE6B65"/>
    <w:rsid w:val="00E737FB"/>
    <w:rsid w:val="00E76484"/>
    <w:rsid w:val="00E87FE5"/>
    <w:rsid w:val="00EB7DAF"/>
    <w:rsid w:val="00ED250F"/>
    <w:rsid w:val="00EF3AE4"/>
    <w:rsid w:val="00F00782"/>
    <w:rsid w:val="00F56C43"/>
    <w:rsid w:val="00F7625A"/>
    <w:rsid w:val="00FB76A3"/>
    <w:rsid w:val="00FF2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FD79"/>
  <w15:docId w15:val="{0C167141-29AA-44A3-BC1F-BBACB5AC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pPr>
      <w:keepNext/>
      <w:keepLines/>
      <w:spacing w:after="0" w:line="276" w:lineRule="auto"/>
      <w:jc w:val="both"/>
      <w:outlineLvl w:val="2"/>
    </w:pPr>
    <w:rPr>
      <w:rFonts w:ascii="Arial" w:eastAsia="Yu Gothic Light"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customStyle="1" w:styleId="UnresolvedMention">
    <w:name w:val="Unresolved Mention"/>
    <w:basedOn w:val="DefaultParagraphFont"/>
    <w:rPr>
      <w:color w:val="605E5C"/>
      <w:shd w:val="clear" w:color="auto" w:fill="E1DFDD"/>
    </w:rPr>
  </w:style>
  <w:style w:type="character" w:customStyle="1" w:styleId="Mention">
    <w:name w:val="Mention"/>
    <w:basedOn w:val="DefaultParagraphFont"/>
    <w:rPr>
      <w:color w:val="2B579A"/>
      <w:shd w:val="clear" w:color="auto" w:fill="E6E6E6"/>
    </w:rPr>
  </w:style>
  <w:style w:type="paragraph" w:styleId="Title">
    <w:name w:val="Title"/>
    <w:basedOn w:val="Normal"/>
    <w:next w:val="Normal"/>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14">
    <w:name w:val="LFO14"/>
    <w:basedOn w:val="NoList"/>
    <w:pPr>
      <w:numPr>
        <w:numId w:val="1"/>
      </w:numPr>
    </w:pPr>
  </w:style>
  <w:style w:type="numbering" w:customStyle="1" w:styleId="LFO15">
    <w:name w:val="LFO15"/>
    <w:basedOn w:val="NoList"/>
    <w:pPr>
      <w:numPr>
        <w:numId w:val="2"/>
      </w:numPr>
    </w:pPr>
  </w:style>
  <w:style w:type="paragraph" w:customStyle="1" w:styleId="Titolo1">
    <w:name w:val="Titolo 1"/>
    <w:basedOn w:val="Normale"/>
    <w:next w:val="Normale"/>
    <w:rsid w:val="00125CDA"/>
    <w:pPr>
      <w:keepNext/>
      <w:keepLines/>
      <w:spacing w:after="0" w:line="264" w:lineRule="auto"/>
      <w:jc w:val="center"/>
      <w:outlineLvl w:val="0"/>
    </w:pPr>
    <w:rPr>
      <w:rFonts w:ascii="Arial" w:eastAsia="Arial" w:hAnsi="Arial"/>
      <w:b/>
      <w:sz w:val="36"/>
      <w:szCs w:val="36"/>
    </w:rPr>
  </w:style>
  <w:style w:type="paragraph" w:customStyle="1" w:styleId="Titolo2">
    <w:name w:val="Titolo 2"/>
    <w:basedOn w:val="Normale"/>
    <w:next w:val="Normale"/>
    <w:rsid w:val="00125CDA"/>
    <w:pPr>
      <w:keepNext/>
      <w:keepLines/>
      <w:spacing w:after="0" w:line="264" w:lineRule="auto"/>
      <w:outlineLvl w:val="1"/>
    </w:pPr>
    <w:rPr>
      <w:rFonts w:ascii="Arial" w:eastAsia="Arial" w:hAnsi="Arial"/>
      <w:b/>
      <w:bCs/>
      <w:sz w:val="32"/>
      <w:szCs w:val="32"/>
    </w:rPr>
  </w:style>
  <w:style w:type="paragraph" w:customStyle="1" w:styleId="Normale">
    <w:name w:val="Normale"/>
    <w:rsid w:val="00125CDA"/>
    <w:pPr>
      <w:suppressAutoHyphens/>
      <w:spacing w:line="240" w:lineRule="auto"/>
    </w:pPr>
  </w:style>
  <w:style w:type="character" w:customStyle="1" w:styleId="Carpredefinitoparagrafo">
    <w:name w:val="Car. predefinito paragrafo"/>
    <w:rsid w:val="00125CDA"/>
  </w:style>
  <w:style w:type="character" w:customStyle="1" w:styleId="a">
    <w:name w:val="Основной шрифт абзаца"/>
    <w:rsid w:val="00125CDA"/>
  </w:style>
  <w:style w:type="paragraph" w:customStyle="1" w:styleId="Paragrafoelenco">
    <w:name w:val="Paragrafo elenco"/>
    <w:basedOn w:val="Normale"/>
    <w:rsid w:val="00125CDA"/>
    <w:pPr>
      <w:ind w:left="720"/>
    </w:pPr>
  </w:style>
  <w:style w:type="character" w:customStyle="1" w:styleId="Rimandocommento">
    <w:name w:val="Rimando commento"/>
    <w:basedOn w:val="Carpredefinitoparagrafo"/>
    <w:rsid w:val="00125CDA"/>
    <w:rPr>
      <w:sz w:val="16"/>
      <w:szCs w:val="16"/>
    </w:rPr>
  </w:style>
  <w:style w:type="paragraph" w:customStyle="1" w:styleId="Testocommento">
    <w:name w:val="Testo commento"/>
    <w:basedOn w:val="Normale"/>
    <w:rsid w:val="00125CDA"/>
    <w:rPr>
      <w:sz w:val="20"/>
      <w:szCs w:val="20"/>
    </w:rPr>
  </w:style>
  <w:style w:type="table" w:styleId="TableGridLight">
    <w:name w:val="Grid Table Light"/>
    <w:basedOn w:val="TableNormal"/>
    <w:uiPriority w:val="40"/>
    <w:rsid w:val="00EF3A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8320">
      <w:bodyDiv w:val="1"/>
      <w:marLeft w:val="0"/>
      <w:marRight w:val="0"/>
      <w:marTop w:val="0"/>
      <w:marBottom w:val="0"/>
      <w:divBdr>
        <w:top w:val="none" w:sz="0" w:space="0" w:color="auto"/>
        <w:left w:val="none" w:sz="0" w:space="0" w:color="auto"/>
        <w:bottom w:val="none" w:sz="0" w:space="0" w:color="auto"/>
        <w:right w:val="none" w:sz="0" w:space="0" w:color="auto"/>
      </w:divBdr>
    </w:div>
    <w:div w:id="281958706">
      <w:bodyDiv w:val="1"/>
      <w:marLeft w:val="0"/>
      <w:marRight w:val="0"/>
      <w:marTop w:val="0"/>
      <w:marBottom w:val="0"/>
      <w:divBdr>
        <w:top w:val="none" w:sz="0" w:space="0" w:color="auto"/>
        <w:left w:val="none" w:sz="0" w:space="0" w:color="auto"/>
        <w:bottom w:val="none" w:sz="0" w:space="0" w:color="auto"/>
        <w:right w:val="none" w:sz="0" w:space="0" w:color="auto"/>
      </w:divBdr>
    </w:div>
    <w:div w:id="581376388">
      <w:bodyDiv w:val="1"/>
      <w:marLeft w:val="0"/>
      <w:marRight w:val="0"/>
      <w:marTop w:val="0"/>
      <w:marBottom w:val="0"/>
      <w:divBdr>
        <w:top w:val="none" w:sz="0" w:space="0" w:color="auto"/>
        <w:left w:val="none" w:sz="0" w:space="0" w:color="auto"/>
        <w:bottom w:val="none" w:sz="0" w:space="0" w:color="auto"/>
        <w:right w:val="none" w:sz="0" w:space="0" w:color="auto"/>
      </w:divBdr>
    </w:div>
    <w:div w:id="712265873">
      <w:bodyDiv w:val="1"/>
      <w:marLeft w:val="0"/>
      <w:marRight w:val="0"/>
      <w:marTop w:val="0"/>
      <w:marBottom w:val="0"/>
      <w:divBdr>
        <w:top w:val="none" w:sz="0" w:space="0" w:color="auto"/>
        <w:left w:val="none" w:sz="0" w:space="0" w:color="auto"/>
        <w:bottom w:val="none" w:sz="0" w:space="0" w:color="auto"/>
        <w:right w:val="none" w:sz="0" w:space="0" w:color="auto"/>
      </w:divBdr>
    </w:div>
    <w:div w:id="753742433">
      <w:bodyDiv w:val="1"/>
      <w:marLeft w:val="0"/>
      <w:marRight w:val="0"/>
      <w:marTop w:val="0"/>
      <w:marBottom w:val="0"/>
      <w:divBdr>
        <w:top w:val="none" w:sz="0" w:space="0" w:color="auto"/>
        <w:left w:val="none" w:sz="0" w:space="0" w:color="auto"/>
        <w:bottom w:val="none" w:sz="0" w:space="0" w:color="auto"/>
        <w:right w:val="none" w:sz="0" w:space="0" w:color="auto"/>
      </w:divBdr>
    </w:div>
    <w:div w:id="967128841">
      <w:bodyDiv w:val="1"/>
      <w:marLeft w:val="0"/>
      <w:marRight w:val="0"/>
      <w:marTop w:val="0"/>
      <w:marBottom w:val="0"/>
      <w:divBdr>
        <w:top w:val="none" w:sz="0" w:space="0" w:color="auto"/>
        <w:left w:val="none" w:sz="0" w:space="0" w:color="auto"/>
        <w:bottom w:val="none" w:sz="0" w:space="0" w:color="auto"/>
        <w:right w:val="none" w:sz="0" w:space="0" w:color="auto"/>
      </w:divBdr>
    </w:div>
    <w:div w:id="1391491843">
      <w:bodyDiv w:val="1"/>
      <w:marLeft w:val="0"/>
      <w:marRight w:val="0"/>
      <w:marTop w:val="0"/>
      <w:marBottom w:val="0"/>
      <w:divBdr>
        <w:top w:val="none" w:sz="0" w:space="0" w:color="auto"/>
        <w:left w:val="none" w:sz="0" w:space="0" w:color="auto"/>
        <w:bottom w:val="none" w:sz="0" w:space="0" w:color="auto"/>
        <w:right w:val="none" w:sz="0" w:space="0" w:color="auto"/>
      </w:divBdr>
    </w:div>
    <w:div w:id="147837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s://metinvestholding.com/Content/Entities/Report/28/ua/%20metinvest-annual-report-2020.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makeuk.org/about/uk-ste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libertysteelgroup.com/uk/our-locations/liberty-steel-dalzell/" TargetMode="External"/><Relationship Id="rId5" Type="http://schemas.openxmlformats.org/officeDocument/2006/relationships/numbering" Target="numbering.xml"/><Relationship Id="rId15" Type="http://schemas.openxmlformats.org/officeDocument/2006/relationships/hyperlink" Target="https://www.trade-remedies.service.gov.uk/public/cases/" TargetMode="External"/><Relationship Id="rId23" Type="http://schemas.openxmlformats.org/officeDocument/2006/relationships/hyperlink" Target="https://worldsteel.org/media-centre/press-releases/2019/2019-steel-statistical-yearbook-published/"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6920645D6134E8BD30F3CF39667BB" ma:contentTypeVersion="16" ma:contentTypeDescription="Create a new document." ma:contentTypeScope="" ma:versionID="0a8d6a88cb31c33bdebbb97703d7f444">
  <xsd:schema xmlns:xsd="http://www.w3.org/2001/XMLSchema" xmlns:xs="http://www.w3.org/2001/XMLSchema" xmlns:p="http://schemas.microsoft.com/office/2006/metadata/properties" xmlns:ns2="96f38ffc-b787-42bb-bc74-62f3cd4a93ba" xmlns:ns3="3807c68b-4105-44b1-b484-3124efc52211" targetNamespace="http://schemas.microsoft.com/office/2006/metadata/properties" ma:root="true" ma:fieldsID="8ac14415c359f9f24c3fe38bb743f231" ns2:_="" ns3:_="">
    <xsd:import namespace="96f38ffc-b787-42bb-bc74-62f3cd4a93ba"/>
    <xsd:import namespace="3807c68b-4105-44b1-b484-3124efc5221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8ffc-b787-42bb-bc74-62f3cd4a9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61fd20-492b-4fd9-ace1-aa640f7f1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07c68b-4105-44b1-b484-3124efc522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0073a9-7682-4884-bf13-1d3562f7124a}" ma:internalName="TaxCatchAll" ma:showField="CatchAllData" ma:web="3807c68b-4105-44b1-b484-3124efc52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807c68b-4105-44b1-b484-3124efc52211">
      <UserInfo>
        <DisplayName/>
        <AccountId xsi:nil="true"/>
        <AccountType/>
      </UserInfo>
    </SharedWithUsers>
    <lcf76f155ced4ddcb4097134ff3c332f xmlns="96f38ffc-b787-42bb-bc74-62f3cd4a93ba">
      <Terms xmlns="http://schemas.microsoft.com/office/infopath/2007/PartnerControls"/>
    </lcf76f155ced4ddcb4097134ff3c332f>
    <TaxCatchAll xmlns="3807c68b-4105-44b1-b484-3124efc522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D7CE-6D1D-4608-A412-02D285D93C36}">
  <ds:schemaRefs>
    <ds:schemaRef ds:uri="http://schemas.microsoft.com/sharepoint/v3/contenttype/forms"/>
  </ds:schemaRefs>
</ds:datastoreItem>
</file>

<file path=customXml/itemProps2.xml><?xml version="1.0" encoding="utf-8"?>
<ds:datastoreItem xmlns:ds="http://schemas.openxmlformats.org/officeDocument/2006/customXml" ds:itemID="{65E3E1EF-8742-46C7-954C-E9F7C8C4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38ffc-b787-42bb-bc74-62f3cd4a93ba"/>
    <ds:schemaRef ds:uri="3807c68b-4105-44b1-b484-3124efc52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9695F-9606-436D-8682-D0C4BA709E99}">
  <ds:schemaRefs>
    <ds:schemaRef ds:uri="http://www.w3.org/XML/1998/namespace"/>
    <ds:schemaRef ds:uri="http://schemas.microsoft.com/office/infopath/2007/PartnerControls"/>
    <ds:schemaRef ds:uri="96f38ffc-b787-42bb-bc74-62f3cd4a93ba"/>
    <ds:schemaRef ds:uri="http://schemas.microsoft.com/office/2006/documentManagement/types"/>
    <ds:schemaRef ds:uri="3807c68b-4105-44b1-b484-3124efc52211"/>
    <ds:schemaRef ds:uri="http://schemas.openxmlformats.org/package/2006/metadata/core-properti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E77DDC19-2174-4A85-B66C-4E811741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56</Pages>
  <Words>14914</Words>
  <Characters>85016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Watson</dc:creator>
  <cp:lastModifiedBy>Lev Solovyov</cp:lastModifiedBy>
  <cp:revision>9</cp:revision>
  <cp:lastPrinted>2020-02-14T04:03:00Z</cp:lastPrinted>
  <dcterms:created xsi:type="dcterms:W3CDTF">2022-05-17T13:11:00Z</dcterms:created>
  <dcterms:modified xsi:type="dcterms:W3CDTF">2022-05-19T11:39:00Z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ContentTypeId">
    <vt:lpwstr>0x010100F8B6920645D6134E8BD30F3CF39667BB</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Order">
    <vt:r8>2284100</vt:r8>
  </property>
  <property fmtid="{D5CDD505-2E9C-101B-9397-08002B2CF9AE}" pid="16" name="SharedWithUsers">
    <vt:lpwstr/>
  </property>
  <property fmtid="{D5CDD505-2E9C-101B-9397-08002B2CF9AE}" pid="17" name="_ExtendedDescription">
    <vt:lpwstr/>
  </property>
  <property fmtid="{D5CDD505-2E9C-101B-9397-08002B2CF9AE}" pid="18" name="OperationalTheme">
    <vt:lpwstr/>
  </property>
  <property fmtid="{D5CDD505-2E9C-101B-9397-08002B2CF9AE}" pid="19" name="InvestigationType">
    <vt:lpwstr>65;#Templates|e2efe624-fe4f-432e-ae05-8257c17f4e34</vt:lpwstr>
  </property>
  <property fmtid="{D5CDD505-2E9C-101B-9397-08002B2CF9AE}" pid="20" name="InvestigationArea">
    <vt:lpwstr>71;#Questionnaire|f72e2d00-ee3e-472e-ad03-52ff1dd36cc6</vt:lpwstr>
  </property>
  <property fmtid="{D5CDD505-2E9C-101B-9397-08002B2CF9AE}" pid="21" name="DocumentType">
    <vt:lpwstr>102;#Questionnaire Draft|551a0d9a-f526-4923-afa2-16372f3a5c1c</vt:lpwstr>
  </property>
  <property fmtid="{D5CDD505-2E9C-101B-9397-08002B2CF9AE}" pid="22" name="CaseCountry">
    <vt:lpwstr>31;#China|450f57c4-d239-451b-a905-81825d5a728d</vt:lpwstr>
  </property>
  <property fmtid="{D5CDD505-2E9C-101B-9397-08002B2CF9AE}" pid="23" name="RelatedCountry">
    <vt:lpwstr/>
  </property>
  <property fmtid="{D5CDD505-2E9C-101B-9397-08002B2CF9AE}" pid="24" name="_docset_NoMedatataSyncRequired">
    <vt:lpwstr>False</vt:lpwstr>
  </property>
  <property fmtid="{D5CDD505-2E9C-101B-9397-08002B2CF9AE}" pid="25" name="CaseType">
    <vt:lpwstr>30</vt:lpwstr>
  </property>
  <property fmtid="{D5CDD505-2E9C-101B-9397-08002B2CF9AE}" pid="26" name="CaseProduct">
    <vt:lpwstr>146</vt:lpwstr>
  </property>
  <property fmtid="{D5CDD505-2E9C-101B-9397-08002B2CF9AE}" pid="27" name="MSIP_Label_cda6d917-22b3-4cf5-aee3-bae99379eef1_Enabled">
    <vt:lpwstr>true</vt:lpwstr>
  </property>
  <property fmtid="{D5CDD505-2E9C-101B-9397-08002B2CF9AE}" pid="28" name="MSIP_Label_cda6d917-22b3-4cf5-aee3-bae99379eef1_SetDate">
    <vt:lpwstr>2022-03-16T13:14:07Z</vt:lpwstr>
  </property>
  <property fmtid="{D5CDD505-2E9C-101B-9397-08002B2CF9AE}" pid="29" name="MSIP_Label_cda6d917-22b3-4cf5-aee3-bae99379eef1_Method">
    <vt:lpwstr>Standard</vt:lpwstr>
  </property>
  <property fmtid="{D5CDD505-2E9C-101B-9397-08002B2CF9AE}" pid="30" name="MSIP_Label_cda6d917-22b3-4cf5-aee3-bae99379eef1_Name">
    <vt:lpwstr>MTM Restricted access</vt:lpwstr>
  </property>
  <property fmtid="{D5CDD505-2E9C-101B-9397-08002B2CF9AE}" pid="31" name="MSIP_Label_cda6d917-22b3-4cf5-aee3-bae99379eef1_SiteId">
    <vt:lpwstr>b0bbbc89-2041-434f-8618-bc081a1a01d4</vt:lpwstr>
  </property>
  <property fmtid="{D5CDD505-2E9C-101B-9397-08002B2CF9AE}" pid="32" name="MSIP_Label_cda6d917-22b3-4cf5-aee3-bae99379eef1_ActionId">
    <vt:lpwstr>972fc910-004d-4244-ab89-9d7c5cfe07ca</vt:lpwstr>
  </property>
  <property fmtid="{D5CDD505-2E9C-101B-9397-08002B2CF9AE}" pid="33" name="MSIP_Label_cda6d917-22b3-4cf5-aee3-bae99379eef1_ContentBits">
    <vt:lpwstr>0</vt:lpwstr>
  </property>
  <property fmtid="{D5CDD505-2E9C-101B-9397-08002B2CF9AE}" pid="34" name="MediaServiceImageTags">
    <vt:lpwstr/>
  </property>
</Properties>
</file>