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504256" w14:textId="4DFBD4AE" w:rsidR="00C6463A" w:rsidRPr="004A33A6" w:rsidRDefault="00B92B0B" w:rsidP="00B16E82">
      <w:pPr>
        <w:pStyle w:val="ae"/>
        <w:tabs>
          <w:tab w:val="clear" w:pos="360"/>
        </w:tabs>
        <w:snapToGrid w:val="0"/>
        <w:spacing w:after="0"/>
        <w:jc w:val="center"/>
        <w:rPr>
          <w:rFonts w:ascii="Arial" w:hAnsi="Arial" w:cs="Arial"/>
          <w:b/>
          <w:sz w:val="24"/>
          <w:szCs w:val="24"/>
        </w:rPr>
      </w:pPr>
      <w:bookmarkStart w:id="0" w:name="_Hlk520365772"/>
      <w:bookmarkStart w:id="1" w:name="_Toc512849972"/>
      <w:r>
        <w:rPr>
          <w:rFonts w:ascii="Arial" w:hAnsi="Arial" w:cs="Arial"/>
          <w:b/>
          <w:sz w:val="24"/>
          <w:szCs w:val="24"/>
        </w:rPr>
        <w:t xml:space="preserve">RECONSIDERATION WITH REGARD TO THE TRANSITION REVIEW OF THE SAFEGUARD ON </w:t>
      </w:r>
      <w:r w:rsidR="000E5249" w:rsidRPr="004A33A6">
        <w:rPr>
          <w:rFonts w:ascii="Arial" w:hAnsi="Arial" w:cs="Arial"/>
          <w:b/>
          <w:sz w:val="24"/>
          <w:szCs w:val="24"/>
        </w:rPr>
        <w:t xml:space="preserve">CERTAIN </w:t>
      </w:r>
      <w:r w:rsidR="00C6463A" w:rsidRPr="004A33A6">
        <w:rPr>
          <w:rFonts w:ascii="Arial" w:hAnsi="Arial" w:cs="Arial"/>
          <w:b/>
          <w:sz w:val="24"/>
          <w:szCs w:val="24"/>
        </w:rPr>
        <w:t>STEEL PRODUCTS</w:t>
      </w:r>
    </w:p>
    <w:p w14:paraId="750DE1DD" w14:textId="77777777" w:rsidR="00C6463A" w:rsidRPr="004A33A6" w:rsidRDefault="00C6463A" w:rsidP="007F192F">
      <w:pPr>
        <w:pStyle w:val="ae"/>
        <w:tabs>
          <w:tab w:val="clear" w:pos="360"/>
        </w:tabs>
        <w:snapToGrid w:val="0"/>
        <w:spacing w:after="0"/>
        <w:ind w:left="720" w:hanging="720"/>
        <w:jc w:val="center"/>
        <w:rPr>
          <w:rFonts w:ascii="Arial" w:hAnsi="Arial" w:cs="Arial"/>
          <w:b/>
          <w:sz w:val="24"/>
          <w:szCs w:val="24"/>
        </w:rPr>
      </w:pPr>
    </w:p>
    <w:p w14:paraId="309EC89B" w14:textId="77777777" w:rsidR="00C6463A" w:rsidRPr="004A33A6" w:rsidRDefault="00C6463A" w:rsidP="007F192F">
      <w:pPr>
        <w:pStyle w:val="ae"/>
        <w:tabs>
          <w:tab w:val="clear" w:pos="360"/>
        </w:tabs>
        <w:snapToGrid w:val="0"/>
        <w:spacing w:after="0"/>
        <w:ind w:left="720" w:hanging="720"/>
        <w:jc w:val="center"/>
        <w:rPr>
          <w:rFonts w:ascii="Arial" w:hAnsi="Arial" w:cs="Arial"/>
          <w:b/>
          <w:sz w:val="24"/>
          <w:szCs w:val="24"/>
        </w:rPr>
      </w:pPr>
    </w:p>
    <w:p w14:paraId="5682BCBF" w14:textId="53316694" w:rsidR="00C6463A" w:rsidRPr="004A33A6" w:rsidRDefault="004445A3" w:rsidP="007F192F">
      <w:pPr>
        <w:pStyle w:val="ae"/>
        <w:tabs>
          <w:tab w:val="clear" w:pos="360"/>
        </w:tabs>
        <w:snapToGrid w:val="0"/>
        <w:spacing w:after="0"/>
        <w:ind w:left="720" w:hanging="720"/>
        <w:jc w:val="center"/>
        <w:rPr>
          <w:rFonts w:ascii="Arial" w:hAnsi="Arial" w:cs="Arial"/>
          <w:b/>
          <w:sz w:val="24"/>
          <w:szCs w:val="24"/>
        </w:rPr>
      </w:pPr>
      <w:r w:rsidRPr="004A33A6">
        <w:rPr>
          <w:rFonts w:ascii="Arial" w:hAnsi="Arial" w:cs="Arial"/>
          <w:b/>
          <w:sz w:val="24"/>
          <w:szCs w:val="24"/>
        </w:rPr>
        <w:t xml:space="preserve">COMMENTS </w:t>
      </w:r>
      <w:r w:rsidR="00C6463A" w:rsidRPr="004A33A6">
        <w:rPr>
          <w:rFonts w:ascii="Arial" w:hAnsi="Arial" w:cs="Arial"/>
          <w:b/>
          <w:sz w:val="24"/>
          <w:szCs w:val="24"/>
        </w:rPr>
        <w:t>ON BEHALF OF</w:t>
      </w:r>
    </w:p>
    <w:p w14:paraId="2939135C" w14:textId="77777777" w:rsidR="00AE4BBC" w:rsidRPr="004A33A6" w:rsidRDefault="00AE4BBC" w:rsidP="007F192F">
      <w:pPr>
        <w:pStyle w:val="ae"/>
        <w:tabs>
          <w:tab w:val="clear" w:pos="360"/>
        </w:tabs>
        <w:snapToGrid w:val="0"/>
        <w:spacing w:after="0"/>
        <w:ind w:left="720" w:hanging="720"/>
        <w:jc w:val="center"/>
        <w:rPr>
          <w:rFonts w:ascii="Arial" w:hAnsi="Arial" w:cs="Arial"/>
          <w:b/>
          <w:sz w:val="24"/>
          <w:szCs w:val="24"/>
        </w:rPr>
      </w:pPr>
    </w:p>
    <w:p w14:paraId="7691E98A" w14:textId="3DED273F" w:rsidR="00AE4BBC" w:rsidRPr="004A33A6" w:rsidRDefault="00793EEC" w:rsidP="00AE4BBC">
      <w:pPr>
        <w:pStyle w:val="ae"/>
        <w:tabs>
          <w:tab w:val="clear" w:pos="360"/>
        </w:tabs>
        <w:snapToGrid w:val="0"/>
        <w:spacing w:after="0"/>
        <w:ind w:left="720" w:hanging="720"/>
        <w:jc w:val="center"/>
        <w:rPr>
          <w:rFonts w:ascii="Arial" w:eastAsiaTheme="minorHAnsi" w:hAnsi="Arial" w:cs="Arial"/>
          <w:b/>
          <w:bCs/>
          <w:color w:val="000000"/>
          <w:sz w:val="24"/>
          <w:szCs w:val="24"/>
          <w:lang w:eastAsia="en-US"/>
        </w:rPr>
      </w:pPr>
      <w:r w:rsidRPr="004A33A6">
        <w:rPr>
          <w:rFonts w:ascii="Arial" w:hAnsi="Arial" w:cs="Arial"/>
          <w:b/>
          <w:bCs/>
          <w:sz w:val="24"/>
          <w:szCs w:val="24"/>
        </w:rPr>
        <w:t xml:space="preserve">THE </w:t>
      </w:r>
      <w:r w:rsidR="00732100" w:rsidRPr="004A33A6">
        <w:rPr>
          <w:rFonts w:ascii="Arial" w:hAnsi="Arial" w:cs="Arial"/>
          <w:b/>
          <w:bCs/>
          <w:sz w:val="24"/>
          <w:szCs w:val="24"/>
        </w:rPr>
        <w:t xml:space="preserve">HYUNDAI STEEL </w:t>
      </w:r>
      <w:r w:rsidRPr="004A33A6">
        <w:rPr>
          <w:rFonts w:ascii="Arial" w:hAnsi="Arial" w:cs="Arial"/>
          <w:b/>
          <w:bCs/>
          <w:sz w:val="24"/>
          <w:szCs w:val="24"/>
        </w:rPr>
        <w:t>COMPANY</w:t>
      </w:r>
    </w:p>
    <w:p w14:paraId="708FCE70" w14:textId="1ED0C27D" w:rsidR="00C6463A" w:rsidRPr="004A33A6" w:rsidRDefault="00C6463A" w:rsidP="00471AF9">
      <w:pPr>
        <w:pStyle w:val="ae"/>
        <w:tabs>
          <w:tab w:val="clear" w:pos="360"/>
        </w:tabs>
        <w:snapToGrid w:val="0"/>
        <w:spacing w:after="0"/>
        <w:ind w:left="720" w:hanging="720"/>
        <w:jc w:val="center"/>
        <w:rPr>
          <w:rFonts w:ascii="Arial" w:eastAsiaTheme="minorHAnsi" w:hAnsi="Arial" w:cs="Arial"/>
          <w:b/>
          <w:bCs/>
          <w:color w:val="000000"/>
          <w:sz w:val="24"/>
          <w:szCs w:val="24"/>
          <w:lang w:eastAsia="en-US"/>
        </w:rPr>
      </w:pPr>
    </w:p>
    <w:p w14:paraId="57EFA3D5" w14:textId="77777777" w:rsidR="00C6463A" w:rsidRPr="004A33A6" w:rsidRDefault="00C6463A" w:rsidP="007F192F">
      <w:pPr>
        <w:pStyle w:val="ae"/>
        <w:tabs>
          <w:tab w:val="clear" w:pos="360"/>
        </w:tabs>
        <w:snapToGrid w:val="0"/>
        <w:spacing w:after="0"/>
        <w:ind w:left="720" w:hanging="720"/>
        <w:jc w:val="center"/>
        <w:rPr>
          <w:rFonts w:ascii="Arial" w:hAnsi="Arial" w:cs="Arial"/>
          <w:b/>
          <w:sz w:val="24"/>
          <w:szCs w:val="24"/>
        </w:rPr>
      </w:pPr>
    </w:p>
    <w:p w14:paraId="32577B5A" w14:textId="77777777" w:rsidR="007D2623" w:rsidRPr="004A33A6" w:rsidRDefault="007D2623" w:rsidP="007F192F">
      <w:pPr>
        <w:autoSpaceDE w:val="0"/>
        <w:autoSpaceDN w:val="0"/>
        <w:adjustRightInd w:val="0"/>
        <w:spacing w:line="240" w:lineRule="auto"/>
        <w:jc w:val="center"/>
        <w:rPr>
          <w:rFonts w:ascii="Arial" w:eastAsiaTheme="minorHAnsi" w:hAnsi="Arial" w:cs="Arial"/>
          <w:color w:val="000000"/>
          <w:sz w:val="24"/>
          <w:szCs w:val="24"/>
          <w:lang w:val="en-GB" w:eastAsia="en-US"/>
        </w:rPr>
      </w:pPr>
    </w:p>
    <w:p w14:paraId="378CCE8B" w14:textId="52C9FCBE" w:rsidR="00C6463A" w:rsidRPr="004A33A6" w:rsidRDefault="003B69F7" w:rsidP="007F192F">
      <w:pPr>
        <w:pStyle w:val="ae"/>
        <w:tabs>
          <w:tab w:val="clear" w:pos="360"/>
        </w:tabs>
        <w:snapToGrid w:val="0"/>
        <w:spacing w:after="0"/>
        <w:ind w:left="720" w:hanging="720"/>
        <w:jc w:val="center"/>
        <w:rPr>
          <w:rFonts w:ascii="Arial" w:hAnsi="Arial" w:cs="Arial"/>
          <w:b/>
          <w:sz w:val="24"/>
          <w:szCs w:val="24"/>
        </w:rPr>
      </w:pPr>
      <w:r>
        <w:rPr>
          <w:rFonts w:ascii="Arial" w:hAnsi="Arial" w:cs="Arial"/>
          <w:b/>
          <w:sz w:val="24"/>
          <w:szCs w:val="24"/>
        </w:rPr>
        <w:t>7</w:t>
      </w:r>
      <w:r w:rsidR="00B92B0B">
        <w:rPr>
          <w:rFonts w:ascii="Arial" w:hAnsi="Arial" w:cs="Arial"/>
          <w:b/>
          <w:sz w:val="24"/>
          <w:szCs w:val="24"/>
        </w:rPr>
        <w:t xml:space="preserve"> OCTOBER</w:t>
      </w:r>
      <w:r w:rsidR="00A53638" w:rsidRPr="004A33A6">
        <w:rPr>
          <w:rFonts w:ascii="Arial" w:hAnsi="Arial" w:cs="Arial"/>
          <w:b/>
          <w:sz w:val="24"/>
          <w:szCs w:val="24"/>
        </w:rPr>
        <w:t xml:space="preserve"> 202</w:t>
      </w:r>
      <w:r w:rsidR="00AE4BBC" w:rsidRPr="004A33A6">
        <w:rPr>
          <w:rFonts w:ascii="Arial" w:hAnsi="Arial" w:cs="Arial"/>
          <w:b/>
          <w:sz w:val="24"/>
          <w:szCs w:val="24"/>
        </w:rPr>
        <w:t>1</w:t>
      </w:r>
    </w:p>
    <w:p w14:paraId="04A414D8" w14:textId="25C04457" w:rsidR="004445A3" w:rsidRPr="00B92B0B" w:rsidRDefault="004445A3" w:rsidP="007F192F">
      <w:pPr>
        <w:pStyle w:val="ae"/>
        <w:tabs>
          <w:tab w:val="clear" w:pos="360"/>
        </w:tabs>
        <w:snapToGrid w:val="0"/>
        <w:spacing w:after="0"/>
        <w:ind w:left="720" w:hanging="720"/>
        <w:jc w:val="center"/>
        <w:rPr>
          <w:rFonts w:ascii="Arial" w:hAnsi="Arial" w:cs="Arial"/>
          <w:b/>
          <w:sz w:val="24"/>
          <w:szCs w:val="24"/>
        </w:rPr>
      </w:pPr>
    </w:p>
    <w:p w14:paraId="5C0A74FA" w14:textId="36ECF03C" w:rsidR="004445A3" w:rsidRPr="004A33A6" w:rsidRDefault="004445A3" w:rsidP="007F192F">
      <w:pPr>
        <w:pStyle w:val="ae"/>
        <w:tabs>
          <w:tab w:val="clear" w:pos="360"/>
        </w:tabs>
        <w:snapToGrid w:val="0"/>
        <w:spacing w:after="0"/>
        <w:ind w:left="720" w:hanging="720"/>
        <w:jc w:val="center"/>
        <w:rPr>
          <w:rFonts w:ascii="Arial" w:hAnsi="Arial" w:cs="Arial"/>
          <w:b/>
          <w:sz w:val="24"/>
          <w:szCs w:val="24"/>
        </w:rPr>
      </w:pPr>
    </w:p>
    <w:p w14:paraId="011EA65B" w14:textId="0FE0B34C" w:rsidR="00576EE2" w:rsidRPr="004A33A6" w:rsidRDefault="00576EE2" w:rsidP="007F192F">
      <w:pPr>
        <w:pStyle w:val="ae"/>
        <w:tabs>
          <w:tab w:val="clear" w:pos="360"/>
        </w:tabs>
        <w:snapToGrid w:val="0"/>
        <w:spacing w:after="0"/>
        <w:ind w:left="720" w:hanging="720"/>
        <w:jc w:val="center"/>
        <w:rPr>
          <w:rFonts w:ascii="Arial" w:hAnsi="Arial" w:cs="Arial"/>
          <w:b/>
          <w:sz w:val="24"/>
          <w:szCs w:val="24"/>
        </w:rPr>
      </w:pPr>
    </w:p>
    <w:p w14:paraId="3A4B33F7" w14:textId="77777777" w:rsidR="00576EE2" w:rsidRPr="004A33A6" w:rsidRDefault="00576EE2" w:rsidP="007F192F">
      <w:pPr>
        <w:pStyle w:val="ae"/>
        <w:tabs>
          <w:tab w:val="clear" w:pos="360"/>
        </w:tabs>
        <w:snapToGrid w:val="0"/>
        <w:spacing w:after="0"/>
        <w:ind w:left="720" w:hanging="720"/>
        <w:jc w:val="center"/>
        <w:rPr>
          <w:rFonts w:ascii="Arial" w:hAnsi="Arial" w:cs="Arial"/>
          <w:b/>
          <w:sz w:val="24"/>
          <w:szCs w:val="24"/>
        </w:rPr>
      </w:pPr>
    </w:p>
    <w:p w14:paraId="047C2EAA" w14:textId="77777777" w:rsidR="00576EE2" w:rsidRPr="004A33A6" w:rsidRDefault="00576EE2" w:rsidP="007F192F">
      <w:pPr>
        <w:rPr>
          <w:rFonts w:ascii="Arial" w:hAnsi="Arial" w:cs="Arial"/>
          <w:sz w:val="24"/>
          <w:szCs w:val="24"/>
          <w:lang w:val="en-GB"/>
        </w:rPr>
      </w:pPr>
    </w:p>
    <w:p w14:paraId="16BD0FBE" w14:textId="77777777" w:rsidR="00B16E82" w:rsidRPr="004A33A6" w:rsidRDefault="00B16E82" w:rsidP="007F192F">
      <w:pPr>
        <w:rPr>
          <w:rFonts w:ascii="Arial" w:hAnsi="Arial" w:cs="Arial"/>
          <w:sz w:val="24"/>
          <w:szCs w:val="24"/>
          <w:lang w:val="en-GB"/>
        </w:rPr>
      </w:pPr>
    </w:p>
    <w:p w14:paraId="2FDC8D54" w14:textId="2A122FB6" w:rsidR="00B16E82" w:rsidRPr="004A33A6" w:rsidRDefault="00B16E82" w:rsidP="007F192F">
      <w:pPr>
        <w:rPr>
          <w:rFonts w:ascii="Arial" w:hAnsi="Arial" w:cs="Arial"/>
          <w:sz w:val="24"/>
          <w:szCs w:val="24"/>
          <w:lang w:val="en-GB"/>
        </w:rPr>
        <w:sectPr w:rsidR="00B16E82" w:rsidRPr="004A33A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08" w:footer="708" w:gutter="0"/>
          <w:cols w:space="708"/>
          <w:vAlign w:val="center"/>
        </w:sectPr>
      </w:pPr>
    </w:p>
    <w:p w14:paraId="390A4782" w14:textId="1F69AEF2" w:rsidR="00BF3A90" w:rsidRPr="00BF3A90" w:rsidRDefault="00BF3A90" w:rsidP="00BF3A90">
      <w:pPr>
        <w:pStyle w:val="1"/>
        <w:keepLines w:val="0"/>
        <w:tabs>
          <w:tab w:val="num" w:pos="720"/>
        </w:tabs>
        <w:spacing w:after="0"/>
        <w:ind w:left="720" w:hanging="720"/>
        <w:rPr>
          <w:caps w:val="0"/>
          <w:sz w:val="28"/>
        </w:rPr>
      </w:pPr>
      <w:r w:rsidRPr="00BF3A90">
        <w:rPr>
          <w:caps w:val="0"/>
          <w:sz w:val="28"/>
        </w:rPr>
        <w:lastRenderedPageBreak/>
        <w:t>INTRODUCTION</w:t>
      </w:r>
    </w:p>
    <w:p w14:paraId="62667E3D" w14:textId="77777777" w:rsidR="00BF3A90" w:rsidRPr="00BF3A90" w:rsidRDefault="00BF3A90" w:rsidP="00BF3A90">
      <w:pPr>
        <w:ind w:left="720"/>
        <w:rPr>
          <w:rFonts w:ascii="Arial" w:hAnsi="Arial" w:cs="Arial"/>
          <w:sz w:val="24"/>
          <w:szCs w:val="24"/>
          <w:lang w:val="en-GB"/>
        </w:rPr>
      </w:pPr>
    </w:p>
    <w:p w14:paraId="3A90733C" w14:textId="2D3D7487" w:rsidR="00793EEC" w:rsidRDefault="00024317" w:rsidP="00024317">
      <w:pPr>
        <w:numPr>
          <w:ilvl w:val="0"/>
          <w:numId w:val="2"/>
        </w:numPr>
        <w:ind w:hanging="720"/>
        <w:rPr>
          <w:rFonts w:ascii="Arial" w:hAnsi="Arial" w:cs="Arial"/>
          <w:sz w:val="24"/>
          <w:szCs w:val="24"/>
        </w:rPr>
      </w:pPr>
      <w:r w:rsidRPr="004A33A6">
        <w:rPr>
          <w:rFonts w:ascii="Arial" w:hAnsi="Arial" w:cs="Arial"/>
          <w:sz w:val="24"/>
          <w:szCs w:val="24"/>
          <w:lang w:val="en-GB"/>
        </w:rPr>
        <w:t>T</w:t>
      </w:r>
      <w:r w:rsidRPr="004A33A6">
        <w:rPr>
          <w:rFonts w:ascii="Arial" w:hAnsi="Arial" w:cs="Arial"/>
          <w:sz w:val="24"/>
          <w:szCs w:val="24"/>
        </w:rPr>
        <w:t xml:space="preserve">his </w:t>
      </w:r>
      <w:r w:rsidR="00BF3A90" w:rsidRPr="004A33A6">
        <w:rPr>
          <w:rFonts w:ascii="Arial" w:hAnsi="Arial" w:cs="Arial"/>
          <w:sz w:val="24"/>
          <w:szCs w:val="24"/>
        </w:rPr>
        <w:t xml:space="preserve">submission presents the comments of the Hyundai Steel Company [“Hyundai Steel”] with respect to the notice of initiation </w:t>
      </w:r>
      <w:r w:rsidR="00BF3A90">
        <w:rPr>
          <w:rFonts w:ascii="Arial" w:hAnsi="Arial" w:cs="Arial"/>
          <w:sz w:val="24"/>
          <w:szCs w:val="24"/>
        </w:rPr>
        <w:t>reconsidering transition review of the safeguard on certain steel products of September 7</w:t>
      </w:r>
      <w:r w:rsidR="00BF3A90" w:rsidRPr="0024174D">
        <w:rPr>
          <w:rFonts w:ascii="Arial" w:hAnsi="Arial" w:cs="Arial"/>
          <w:sz w:val="24"/>
          <w:szCs w:val="24"/>
          <w:vertAlign w:val="superscript"/>
        </w:rPr>
        <w:t>th</w:t>
      </w:r>
      <w:r w:rsidR="00BF3A90">
        <w:rPr>
          <w:rFonts w:ascii="Arial" w:hAnsi="Arial" w:cs="Arial"/>
          <w:sz w:val="24"/>
          <w:szCs w:val="24"/>
        </w:rPr>
        <w:t>, 2021</w:t>
      </w:r>
      <w:r>
        <w:rPr>
          <w:rFonts w:ascii="Arial" w:hAnsi="Arial" w:cs="Arial"/>
          <w:sz w:val="24"/>
          <w:szCs w:val="24"/>
        </w:rPr>
        <w:t>.</w:t>
      </w:r>
    </w:p>
    <w:p w14:paraId="52A19FAF" w14:textId="59999362" w:rsidR="00793EEC" w:rsidRPr="00BF3A90" w:rsidRDefault="00793EEC" w:rsidP="00BF3A90">
      <w:pPr>
        <w:ind w:left="964"/>
        <w:rPr>
          <w:rFonts w:ascii="Arial" w:hAnsi="Arial" w:cs="Arial"/>
          <w:sz w:val="24"/>
          <w:szCs w:val="24"/>
        </w:rPr>
      </w:pPr>
    </w:p>
    <w:p w14:paraId="18D11B75" w14:textId="23FC210E" w:rsidR="00160B98" w:rsidRPr="00BF3A90" w:rsidRDefault="00BF3A90" w:rsidP="00BF3A90">
      <w:pPr>
        <w:numPr>
          <w:ilvl w:val="0"/>
          <w:numId w:val="2"/>
        </w:numPr>
        <w:autoSpaceDE w:val="0"/>
        <w:autoSpaceDN w:val="0"/>
        <w:adjustRightInd w:val="0"/>
        <w:ind w:hanging="720"/>
        <w:rPr>
          <w:rFonts w:ascii="Arial" w:eastAsiaTheme="minorHAnsi" w:hAnsi="Arial" w:cs="Arial"/>
          <w:color w:val="000000"/>
          <w:sz w:val="24"/>
          <w:szCs w:val="24"/>
          <w:lang w:eastAsia="en-US"/>
        </w:rPr>
      </w:pPr>
      <w:r w:rsidRPr="001D0584">
        <w:rPr>
          <w:rFonts w:ascii="Arial" w:hAnsi="Arial" w:cs="Arial" w:hint="eastAsia"/>
          <w:sz w:val="24"/>
          <w:szCs w:val="24"/>
        </w:rPr>
        <w:t xml:space="preserve">Hyundai </w:t>
      </w:r>
      <w:r w:rsidRPr="001D0584">
        <w:rPr>
          <w:rFonts w:ascii="Arial" w:hAnsi="Arial" w:cs="Arial"/>
          <w:sz w:val="24"/>
          <w:szCs w:val="24"/>
        </w:rPr>
        <w:t>Steel</w:t>
      </w:r>
      <w:r w:rsidRPr="001D0584">
        <w:rPr>
          <w:rFonts w:ascii="Arial" w:hAnsi="Arial" w:cs="Arial" w:hint="eastAsia"/>
          <w:sz w:val="24"/>
          <w:szCs w:val="24"/>
        </w:rPr>
        <w:t xml:space="preserve"> respectfully submits the </w:t>
      </w:r>
      <w:r w:rsidRPr="001D0584">
        <w:rPr>
          <w:rFonts w:ascii="Arial" w:hAnsi="Arial" w:cs="Arial"/>
          <w:sz w:val="24"/>
          <w:szCs w:val="24"/>
        </w:rPr>
        <w:t>following</w:t>
      </w:r>
      <w:r w:rsidRPr="001D0584">
        <w:rPr>
          <w:rFonts w:ascii="Arial" w:hAnsi="Arial" w:cs="Arial" w:hint="eastAsia"/>
          <w:sz w:val="24"/>
          <w:szCs w:val="24"/>
        </w:rPr>
        <w:t xml:space="preserve"> </w:t>
      </w:r>
      <w:r w:rsidRPr="001D0584">
        <w:rPr>
          <w:rFonts w:ascii="Arial" w:hAnsi="Arial" w:cs="Arial"/>
          <w:sz w:val="24"/>
          <w:szCs w:val="24"/>
        </w:rPr>
        <w:t xml:space="preserve">comments </w:t>
      </w:r>
      <w:r>
        <w:rPr>
          <w:rFonts w:ascii="Arial" w:hAnsi="Arial" w:cs="Arial"/>
          <w:sz w:val="24"/>
          <w:szCs w:val="24"/>
        </w:rPr>
        <w:t>and requests the TRA</w:t>
      </w:r>
      <w:r w:rsidRPr="003C24E6">
        <w:rPr>
          <w:rFonts w:ascii="Arial" w:hAnsi="Arial" w:cs="Arial"/>
          <w:sz w:val="24"/>
          <w:szCs w:val="24"/>
        </w:rPr>
        <w:t xml:space="preserve"> to consider the opinions of the Korean steel industry in accordance with the </w:t>
      </w:r>
      <w:r>
        <w:rPr>
          <w:rFonts w:ascii="Arial" w:hAnsi="Arial" w:cs="Arial"/>
          <w:sz w:val="24"/>
          <w:szCs w:val="24"/>
        </w:rPr>
        <w:t>TRA</w:t>
      </w:r>
      <w:r w:rsidRPr="003C24E6">
        <w:rPr>
          <w:rFonts w:ascii="Arial" w:hAnsi="Arial" w:cs="Arial"/>
          <w:sz w:val="24"/>
          <w:szCs w:val="24"/>
        </w:rPr>
        <w:t xml:space="preserve">’s initiative to maintain the traditional trade flows </w:t>
      </w:r>
      <w:r w:rsidRPr="003C24E6">
        <w:rPr>
          <w:rFonts w:ascii="Arial" w:hAnsi="Arial" w:cs="Arial" w:hint="eastAsia"/>
          <w:sz w:val="24"/>
          <w:szCs w:val="24"/>
        </w:rPr>
        <w:t xml:space="preserve">and </w:t>
      </w:r>
      <w:r w:rsidRPr="003C24E6">
        <w:rPr>
          <w:rFonts w:ascii="Arial" w:hAnsi="Arial" w:cs="Arial"/>
          <w:sz w:val="24"/>
          <w:szCs w:val="24"/>
        </w:rPr>
        <w:t>optimize the interest of the relevant industries, including both steel and steel-using sectors</w:t>
      </w:r>
      <w:r>
        <w:rPr>
          <w:rFonts w:ascii="Arial" w:hAnsi="Arial" w:cs="Arial"/>
          <w:sz w:val="24"/>
          <w:szCs w:val="24"/>
        </w:rPr>
        <w:t>.</w:t>
      </w:r>
    </w:p>
    <w:p w14:paraId="7FFF7352" w14:textId="77777777" w:rsidR="00BF3A90" w:rsidRPr="00BF3A90" w:rsidRDefault="00BF3A90" w:rsidP="00BF3A90">
      <w:pPr>
        <w:autoSpaceDE w:val="0"/>
        <w:autoSpaceDN w:val="0"/>
        <w:adjustRightInd w:val="0"/>
        <w:ind w:left="964"/>
        <w:rPr>
          <w:rFonts w:ascii="Arial" w:eastAsiaTheme="minorHAnsi" w:hAnsi="Arial" w:cs="Arial"/>
          <w:color w:val="000000"/>
          <w:sz w:val="24"/>
          <w:szCs w:val="24"/>
          <w:lang w:eastAsia="en-US"/>
        </w:rPr>
      </w:pPr>
    </w:p>
    <w:p w14:paraId="63EFC257" w14:textId="48F710EC" w:rsidR="00BF3A90" w:rsidRPr="00BF3A90" w:rsidRDefault="00BF3A90" w:rsidP="00BF3A90">
      <w:pPr>
        <w:pStyle w:val="1"/>
        <w:keepLines w:val="0"/>
        <w:tabs>
          <w:tab w:val="num" w:pos="720"/>
        </w:tabs>
        <w:spacing w:after="0"/>
        <w:ind w:left="720" w:hanging="720"/>
        <w:rPr>
          <w:caps w:val="0"/>
        </w:rPr>
      </w:pPr>
      <w:r w:rsidRPr="00ED3EAF">
        <w:rPr>
          <w:rFonts w:eastAsiaTheme="minorEastAsia"/>
          <w:bCs w:val="0"/>
          <w:sz w:val="28"/>
          <w:lang w:eastAsia="ko-KR"/>
        </w:rPr>
        <w:t>No Flood of Imports Due to Overcapacity and US Section 232</w:t>
      </w:r>
      <w:r>
        <w:rPr>
          <w:rFonts w:eastAsiaTheme="minorEastAsia"/>
          <w:bCs w:val="0"/>
          <w:sz w:val="28"/>
          <w:lang w:eastAsia="ko-KR"/>
        </w:rPr>
        <w:t xml:space="preserve"> </w:t>
      </w:r>
    </w:p>
    <w:p w14:paraId="2807D655" w14:textId="77777777" w:rsidR="00DB1898" w:rsidRPr="004A33A6" w:rsidRDefault="00DB1898" w:rsidP="005A41A5">
      <w:pPr>
        <w:autoSpaceDE w:val="0"/>
        <w:autoSpaceDN w:val="0"/>
        <w:adjustRightInd w:val="0"/>
        <w:ind w:left="720"/>
        <w:rPr>
          <w:rFonts w:ascii="Arial" w:eastAsiaTheme="minorHAnsi" w:hAnsi="Arial" w:cs="Arial"/>
          <w:sz w:val="24"/>
          <w:szCs w:val="24"/>
          <w:lang w:eastAsia="en-US"/>
        </w:rPr>
      </w:pPr>
    </w:p>
    <w:p w14:paraId="1D77E314" w14:textId="3C72C4C9" w:rsidR="00793EEC" w:rsidRPr="00BF3A90" w:rsidRDefault="00BF3A90" w:rsidP="00793EEC">
      <w:pPr>
        <w:numPr>
          <w:ilvl w:val="0"/>
          <w:numId w:val="2"/>
        </w:numPr>
        <w:autoSpaceDE w:val="0"/>
        <w:autoSpaceDN w:val="0"/>
        <w:adjustRightInd w:val="0"/>
        <w:ind w:hanging="720"/>
        <w:rPr>
          <w:rFonts w:ascii="Arial" w:eastAsiaTheme="minorHAnsi" w:hAnsi="Arial" w:cs="Arial"/>
          <w:sz w:val="24"/>
          <w:szCs w:val="24"/>
          <w:lang w:eastAsia="en-US"/>
        </w:rPr>
      </w:pPr>
      <w:r>
        <w:rPr>
          <w:rFonts w:ascii="Arial" w:hAnsi="Arial" w:cs="Arial" w:hint="eastAsia"/>
          <w:sz w:val="24"/>
          <w:szCs w:val="24"/>
        </w:rPr>
        <w:t xml:space="preserve">Korea and the United </w:t>
      </w:r>
      <w:r>
        <w:rPr>
          <w:rFonts w:ascii="Arial" w:hAnsi="Arial" w:cs="Arial"/>
          <w:sz w:val="24"/>
          <w:szCs w:val="24"/>
        </w:rPr>
        <w:t>Kingdom [“</w:t>
      </w:r>
      <w:r w:rsidRPr="005F522F">
        <w:rPr>
          <w:rFonts w:ascii="Arial" w:hAnsi="Arial" w:cs="Arial"/>
          <w:sz w:val="24"/>
          <w:szCs w:val="24"/>
        </w:rPr>
        <w:t>U</w:t>
      </w:r>
      <w:r>
        <w:rPr>
          <w:rFonts w:ascii="Arial" w:hAnsi="Arial" w:cs="Arial"/>
          <w:sz w:val="24"/>
          <w:szCs w:val="24"/>
        </w:rPr>
        <w:t>K”]</w:t>
      </w:r>
      <w:r w:rsidRPr="005F522F">
        <w:rPr>
          <w:rFonts w:ascii="Arial" w:hAnsi="Arial" w:cs="Arial"/>
          <w:sz w:val="24"/>
          <w:szCs w:val="24"/>
        </w:rPr>
        <w:t xml:space="preserve"> have been maintaining mutually cooperative relation</w:t>
      </w:r>
      <w:r>
        <w:rPr>
          <w:rFonts w:ascii="Arial" w:hAnsi="Arial" w:cs="Arial" w:hint="eastAsia"/>
          <w:sz w:val="24"/>
          <w:szCs w:val="24"/>
          <w:lang w:eastAsia="ko-KR"/>
        </w:rPr>
        <w:t>s</w:t>
      </w:r>
      <w:r w:rsidRPr="005F522F">
        <w:rPr>
          <w:rFonts w:ascii="Arial" w:hAnsi="Arial" w:cs="Arial"/>
          <w:sz w:val="24"/>
          <w:szCs w:val="24"/>
        </w:rPr>
        <w:t xml:space="preserve"> to address issues regarding global overcapacity and trade protectionism. Moreover, the bilateral relation</w:t>
      </w:r>
      <w:r>
        <w:rPr>
          <w:rFonts w:ascii="Arial" w:hAnsi="Arial" w:cs="Arial"/>
          <w:sz w:val="24"/>
          <w:szCs w:val="24"/>
        </w:rPr>
        <w:t>s have</w:t>
      </w:r>
      <w:r w:rsidRPr="005F522F">
        <w:rPr>
          <w:rFonts w:ascii="Arial" w:hAnsi="Arial" w:cs="Arial"/>
          <w:sz w:val="24"/>
          <w:szCs w:val="24"/>
        </w:rPr>
        <w:t xml:space="preserve"> be</w:t>
      </w:r>
      <w:r>
        <w:rPr>
          <w:rFonts w:ascii="Arial" w:hAnsi="Arial" w:cs="Arial"/>
          <w:sz w:val="24"/>
          <w:szCs w:val="24"/>
        </w:rPr>
        <w:t>en further enhanced since the UK</w:t>
      </w:r>
      <w:r w:rsidRPr="005F522F">
        <w:rPr>
          <w:rFonts w:ascii="Arial" w:hAnsi="Arial" w:cs="Arial"/>
          <w:sz w:val="24"/>
          <w:szCs w:val="24"/>
        </w:rPr>
        <w:t>-Korea FTA, which went into</w:t>
      </w:r>
      <w:r>
        <w:rPr>
          <w:rFonts w:ascii="Arial" w:hAnsi="Arial" w:cs="Arial"/>
          <w:sz w:val="24"/>
          <w:szCs w:val="24"/>
        </w:rPr>
        <w:t xml:space="preserve"> effect in January 2021</w:t>
      </w:r>
      <w:r w:rsidR="005A41A5" w:rsidRPr="004A33A6">
        <w:rPr>
          <w:rFonts w:ascii="Arial" w:hAnsi="Arial" w:cs="Arial"/>
          <w:sz w:val="24"/>
          <w:szCs w:val="24"/>
        </w:rPr>
        <w:t>.</w:t>
      </w:r>
    </w:p>
    <w:p w14:paraId="18517854" w14:textId="77777777" w:rsidR="00793EEC" w:rsidRPr="00BF3A90" w:rsidRDefault="00793EEC" w:rsidP="00BF3A90">
      <w:pPr>
        <w:autoSpaceDE w:val="0"/>
        <w:autoSpaceDN w:val="0"/>
        <w:adjustRightInd w:val="0"/>
        <w:ind w:left="964"/>
        <w:rPr>
          <w:rFonts w:ascii="Arial" w:eastAsiaTheme="minorHAnsi" w:hAnsi="Arial" w:cs="Arial"/>
          <w:sz w:val="24"/>
          <w:szCs w:val="24"/>
          <w:lang w:eastAsia="en-US"/>
        </w:rPr>
      </w:pPr>
    </w:p>
    <w:p w14:paraId="60E49EC1" w14:textId="2D62A578" w:rsidR="007D09E0" w:rsidRDefault="00BF3A90" w:rsidP="00994509">
      <w:pPr>
        <w:numPr>
          <w:ilvl w:val="0"/>
          <w:numId w:val="2"/>
        </w:numPr>
        <w:autoSpaceDE w:val="0"/>
        <w:autoSpaceDN w:val="0"/>
        <w:adjustRightInd w:val="0"/>
        <w:ind w:hanging="720"/>
        <w:rPr>
          <w:rFonts w:ascii="Arial" w:eastAsiaTheme="minorHAnsi" w:hAnsi="Arial" w:cs="Arial"/>
          <w:color w:val="000000"/>
          <w:sz w:val="24"/>
          <w:szCs w:val="24"/>
          <w:lang w:eastAsia="en-US"/>
        </w:rPr>
      </w:pPr>
      <w:r>
        <w:rPr>
          <w:rFonts w:ascii="Arial" w:eastAsiaTheme="minorHAnsi" w:hAnsi="Arial" w:cs="Arial"/>
          <w:color w:val="000000"/>
          <w:sz w:val="24"/>
          <w:szCs w:val="24"/>
          <w:lang w:val="en-GB" w:eastAsia="en-US"/>
        </w:rPr>
        <w:t>UK Steel Association and steel producers in the UK</w:t>
      </w:r>
      <w:r w:rsidRPr="004A33A6">
        <w:rPr>
          <w:rFonts w:ascii="Arial" w:eastAsiaTheme="minorHAnsi" w:hAnsi="Arial" w:cs="Arial"/>
          <w:color w:val="000000"/>
          <w:sz w:val="24"/>
          <w:szCs w:val="24"/>
          <w:lang w:val="en-GB" w:eastAsia="en-US"/>
        </w:rPr>
        <w:t xml:space="preserve"> argue that overc</w:t>
      </w:r>
      <w:r>
        <w:rPr>
          <w:rFonts w:ascii="Arial" w:eastAsiaTheme="minorHAnsi" w:hAnsi="Arial" w:cs="Arial"/>
          <w:color w:val="000000"/>
          <w:sz w:val="24"/>
          <w:szCs w:val="24"/>
          <w:lang w:val="en-GB" w:eastAsia="en-US"/>
        </w:rPr>
        <w:t xml:space="preserve">apacities </w:t>
      </w:r>
      <w:r w:rsidRPr="004A33A6">
        <w:rPr>
          <w:rFonts w:ascii="Arial" w:eastAsiaTheme="minorHAnsi" w:hAnsi="Arial" w:cs="Arial"/>
          <w:color w:val="000000"/>
          <w:sz w:val="24"/>
          <w:szCs w:val="24"/>
          <w:lang w:val="en-GB" w:eastAsia="en-US"/>
        </w:rPr>
        <w:t xml:space="preserve">and the US </w:t>
      </w:r>
      <w:r>
        <w:rPr>
          <w:rFonts w:ascii="Arial" w:eastAsiaTheme="minorHAnsi" w:hAnsi="Arial" w:cs="Arial"/>
          <w:color w:val="000000"/>
          <w:sz w:val="24"/>
          <w:szCs w:val="24"/>
          <w:lang w:val="en-GB" w:eastAsia="en-US"/>
        </w:rPr>
        <w:t xml:space="preserve">Section </w:t>
      </w:r>
      <w:r w:rsidRPr="004A33A6">
        <w:rPr>
          <w:rFonts w:ascii="Arial" w:eastAsiaTheme="minorHAnsi" w:hAnsi="Arial" w:cs="Arial"/>
          <w:color w:val="000000"/>
          <w:sz w:val="24"/>
          <w:szCs w:val="24"/>
          <w:lang w:val="en-GB" w:eastAsia="en-US"/>
        </w:rPr>
        <w:t>232 measures would cause further trade diversion and a “flood” of imports, if the safe</w:t>
      </w:r>
      <w:r>
        <w:rPr>
          <w:rFonts w:ascii="Arial" w:eastAsiaTheme="minorHAnsi" w:hAnsi="Arial" w:cs="Arial"/>
          <w:color w:val="000000"/>
          <w:sz w:val="24"/>
          <w:szCs w:val="24"/>
          <w:lang w:val="en-GB" w:eastAsia="en-US"/>
        </w:rPr>
        <w:t>guard measures are not extended</w:t>
      </w:r>
      <w:r w:rsidR="00681919" w:rsidRPr="004A33A6">
        <w:rPr>
          <w:rFonts w:ascii="Arial" w:eastAsiaTheme="minorHAnsi" w:hAnsi="Arial" w:cs="Arial"/>
          <w:color w:val="000000"/>
          <w:sz w:val="24"/>
          <w:szCs w:val="24"/>
          <w:lang w:eastAsia="en-US"/>
        </w:rPr>
        <w:t>.</w:t>
      </w:r>
    </w:p>
    <w:p w14:paraId="2C9CCE3A" w14:textId="77777777" w:rsidR="005433E8" w:rsidRPr="00BF3A90" w:rsidRDefault="005433E8" w:rsidP="00BF3A90">
      <w:pPr>
        <w:autoSpaceDE w:val="0"/>
        <w:autoSpaceDN w:val="0"/>
        <w:adjustRightInd w:val="0"/>
        <w:ind w:left="964"/>
        <w:rPr>
          <w:rFonts w:ascii="Arial" w:eastAsiaTheme="minorHAnsi" w:hAnsi="Arial" w:cs="Arial"/>
          <w:color w:val="000000"/>
          <w:sz w:val="24"/>
          <w:szCs w:val="24"/>
          <w:lang w:eastAsia="en-US"/>
        </w:rPr>
      </w:pPr>
    </w:p>
    <w:p w14:paraId="16A049D6" w14:textId="1CD26A06" w:rsidR="005433E8" w:rsidRPr="00BF3A90" w:rsidRDefault="00BF3A90" w:rsidP="005433E8">
      <w:pPr>
        <w:numPr>
          <w:ilvl w:val="0"/>
          <w:numId w:val="2"/>
        </w:numPr>
        <w:ind w:hanging="720"/>
        <w:rPr>
          <w:rFonts w:ascii="Arial" w:hAnsi="Arial" w:cs="Arial"/>
          <w:sz w:val="24"/>
          <w:szCs w:val="24"/>
          <w:lang w:val="en-GB"/>
        </w:rPr>
      </w:pPr>
      <w:r w:rsidRPr="00210E09">
        <w:rPr>
          <w:rFonts w:ascii="Arial" w:eastAsiaTheme="minorHAnsi" w:hAnsi="Arial" w:cs="Arial"/>
          <w:color w:val="000000"/>
          <w:sz w:val="24"/>
          <w:szCs w:val="24"/>
          <w:lang w:val="en-GB" w:eastAsia="en-US"/>
        </w:rPr>
        <w:t xml:space="preserve">Hyundai Steel disagrees with the presented arguments. </w:t>
      </w:r>
      <w:r>
        <w:rPr>
          <w:rFonts w:ascii="Arial" w:eastAsiaTheme="minorHAnsi" w:hAnsi="Arial" w:cs="Arial"/>
          <w:color w:val="000000"/>
          <w:sz w:val="24"/>
          <w:szCs w:val="24"/>
          <w:lang w:val="en-GB" w:eastAsia="en-US"/>
        </w:rPr>
        <w:t>UK Steel Association</w:t>
      </w:r>
      <w:r w:rsidRPr="00210E09">
        <w:rPr>
          <w:rFonts w:ascii="Arial" w:eastAsiaTheme="minorHAnsi" w:hAnsi="Arial" w:cs="Arial"/>
          <w:color w:val="000000"/>
          <w:sz w:val="24"/>
          <w:szCs w:val="24"/>
          <w:lang w:val="en-GB" w:eastAsia="en-US"/>
        </w:rPr>
        <w:t xml:space="preserve"> claims that global stee</w:t>
      </w:r>
      <w:r>
        <w:rPr>
          <w:rFonts w:ascii="Arial" w:eastAsiaTheme="minorHAnsi" w:hAnsi="Arial" w:cs="Arial"/>
          <w:color w:val="000000"/>
          <w:sz w:val="24"/>
          <w:szCs w:val="24"/>
          <w:lang w:val="en-GB" w:eastAsia="en-US"/>
        </w:rPr>
        <w:t>l capacities would be increased</w:t>
      </w:r>
      <w:r w:rsidRPr="00210E09">
        <w:rPr>
          <w:rFonts w:ascii="Arial" w:eastAsiaTheme="minorHAnsi" w:hAnsi="Arial" w:cs="Arial"/>
          <w:color w:val="000000"/>
          <w:sz w:val="24"/>
          <w:szCs w:val="24"/>
          <w:lang w:val="en-GB" w:eastAsia="en-US"/>
        </w:rPr>
        <w:t xml:space="preserve"> and therefore threaten the EU market. </w:t>
      </w:r>
      <w:r>
        <w:rPr>
          <w:rFonts w:ascii="Arial" w:eastAsiaTheme="minorHAnsi" w:hAnsi="Arial" w:cs="Arial" w:hint="eastAsia"/>
          <w:color w:val="000000"/>
          <w:sz w:val="24"/>
          <w:szCs w:val="24"/>
          <w:lang w:val="en-GB" w:eastAsia="ko-KR"/>
        </w:rPr>
        <w:t>First, the</w:t>
      </w:r>
      <w:r w:rsidRPr="00ED3EAF">
        <w:rPr>
          <w:rFonts w:ascii="Arial" w:eastAsiaTheme="minorHAnsi" w:hAnsi="Arial" w:cs="Arial"/>
          <w:color w:val="000000"/>
          <w:sz w:val="24"/>
          <w:szCs w:val="24"/>
          <w:lang w:val="en-GB" w:eastAsia="en-US"/>
        </w:rPr>
        <w:t xml:space="preserve"> claim that global steel production capacities are increasing is at the very least an inadequate simplification. In fact, steel production capacities in most countries and regions have remained stable or even decreased between 2018 and 2020. </w:t>
      </w:r>
      <w:r>
        <w:rPr>
          <w:rFonts w:ascii="Arial" w:eastAsiaTheme="minorHAnsi" w:hAnsi="Arial" w:cs="Arial"/>
          <w:color w:val="000000"/>
          <w:sz w:val="24"/>
          <w:szCs w:val="24"/>
          <w:lang w:val="en-GB" w:eastAsia="en-US"/>
        </w:rPr>
        <w:t xml:space="preserve">The </w:t>
      </w:r>
      <w:r w:rsidRPr="00ED3EAF">
        <w:rPr>
          <w:rFonts w:ascii="Arial" w:eastAsiaTheme="minorHAnsi" w:hAnsi="Arial" w:cs="Arial"/>
          <w:color w:val="000000"/>
          <w:sz w:val="24"/>
          <w:szCs w:val="24"/>
          <w:lang w:val="en-GB" w:eastAsia="en-US"/>
        </w:rPr>
        <w:t>China, the only country that has seen an increase during that period, has also recently been declining. UK does not have to address this very country-specific issue with globally applicable safeguard measures.</w:t>
      </w:r>
      <w:r>
        <w:rPr>
          <w:rFonts w:ascii="Arial" w:eastAsiaTheme="minorHAnsi" w:hAnsi="Arial" w:cs="Arial"/>
          <w:color w:val="000000"/>
          <w:sz w:val="24"/>
          <w:szCs w:val="24"/>
          <w:lang w:val="en-GB" w:eastAsia="en-US"/>
        </w:rPr>
        <w:t xml:space="preserve"> </w:t>
      </w:r>
      <w:r w:rsidRPr="00ED3EAF">
        <w:rPr>
          <w:rFonts w:ascii="Arial" w:eastAsiaTheme="minorHAnsi" w:hAnsi="Arial" w:cs="Arial"/>
          <w:color w:val="000000"/>
          <w:sz w:val="24"/>
          <w:szCs w:val="24"/>
          <w:lang w:val="en-GB" w:eastAsia="en-US"/>
        </w:rPr>
        <w:t xml:space="preserve">Second, the possible negative effects of </w:t>
      </w:r>
      <w:r w:rsidRPr="00ED3EAF">
        <w:rPr>
          <w:rFonts w:ascii="Arial" w:eastAsiaTheme="minorHAnsi" w:hAnsi="Arial" w:cs="Arial"/>
          <w:color w:val="000000"/>
          <w:sz w:val="24"/>
          <w:szCs w:val="24"/>
          <w:lang w:val="en-GB" w:eastAsia="en-US"/>
        </w:rPr>
        <w:lastRenderedPageBreak/>
        <w:t>overcapacities seem to be mostly limited to certain product categories from certain countries. By casting the wide n</w:t>
      </w:r>
      <w:r>
        <w:rPr>
          <w:rFonts w:ascii="Arial" w:eastAsiaTheme="minorHAnsi" w:hAnsi="Arial" w:cs="Arial"/>
          <w:color w:val="000000"/>
          <w:sz w:val="24"/>
          <w:szCs w:val="24"/>
          <w:lang w:val="en-GB" w:eastAsia="en-US"/>
        </w:rPr>
        <w:t>et of safeguard measures, the UK</w:t>
      </w:r>
      <w:r w:rsidRPr="00ED3EAF">
        <w:rPr>
          <w:rFonts w:ascii="Arial" w:eastAsiaTheme="minorHAnsi" w:hAnsi="Arial" w:cs="Arial"/>
          <w:color w:val="000000"/>
          <w:sz w:val="24"/>
          <w:szCs w:val="24"/>
          <w:lang w:val="en-GB" w:eastAsia="en-US"/>
        </w:rPr>
        <w:t xml:space="preserve"> accepts considerable collateral damage for product categor</w:t>
      </w:r>
      <w:r>
        <w:rPr>
          <w:rFonts w:ascii="Arial" w:eastAsiaTheme="minorHAnsi" w:hAnsi="Arial" w:cs="Arial"/>
          <w:color w:val="000000"/>
          <w:sz w:val="24"/>
          <w:szCs w:val="24"/>
          <w:lang w:val="en-GB" w:eastAsia="en-US"/>
        </w:rPr>
        <w:t>ies that are not injuring the UK steel industry or UK</w:t>
      </w:r>
      <w:r w:rsidRPr="00ED3EAF">
        <w:rPr>
          <w:rFonts w:ascii="Arial" w:eastAsiaTheme="minorHAnsi" w:hAnsi="Arial" w:cs="Arial"/>
          <w:color w:val="000000"/>
          <w:sz w:val="24"/>
          <w:szCs w:val="24"/>
          <w:lang w:val="en-GB" w:eastAsia="en-US"/>
        </w:rPr>
        <w:t xml:space="preserve"> economy, but, on the contrary, represent a crucial addition to the product varie</w:t>
      </w:r>
      <w:r>
        <w:rPr>
          <w:rFonts w:ascii="Arial" w:eastAsiaTheme="minorHAnsi" w:hAnsi="Arial" w:cs="Arial"/>
          <w:color w:val="000000"/>
          <w:sz w:val="24"/>
          <w:szCs w:val="24"/>
          <w:lang w:val="en-GB" w:eastAsia="en-US"/>
        </w:rPr>
        <w:t>ty and supplier choice on the UK</w:t>
      </w:r>
      <w:r w:rsidRPr="00ED3EAF">
        <w:rPr>
          <w:rFonts w:ascii="Arial" w:eastAsiaTheme="minorHAnsi" w:hAnsi="Arial" w:cs="Arial"/>
          <w:color w:val="000000"/>
          <w:sz w:val="24"/>
          <w:szCs w:val="24"/>
          <w:lang w:val="en-GB" w:eastAsia="en-US"/>
        </w:rPr>
        <w:t xml:space="preserve"> market. Moreover, sensitive value chains for cros</w:t>
      </w:r>
      <w:r>
        <w:rPr>
          <w:rFonts w:ascii="Arial" w:eastAsiaTheme="minorHAnsi" w:hAnsi="Arial" w:cs="Arial"/>
          <w:color w:val="000000"/>
          <w:sz w:val="24"/>
          <w:szCs w:val="24"/>
          <w:lang w:val="en-GB" w:eastAsia="en-US"/>
        </w:rPr>
        <w:t>s-border operations in the UK</w:t>
      </w:r>
      <w:r w:rsidRPr="00ED3EAF">
        <w:rPr>
          <w:rFonts w:ascii="Arial" w:eastAsiaTheme="minorHAnsi" w:hAnsi="Arial" w:cs="Arial"/>
          <w:color w:val="000000"/>
          <w:sz w:val="24"/>
          <w:szCs w:val="24"/>
          <w:lang w:val="en-GB" w:eastAsia="en-US"/>
        </w:rPr>
        <w:t xml:space="preserve"> are being disturbed and impeded in their business development.</w:t>
      </w:r>
    </w:p>
    <w:p w14:paraId="4415B001" w14:textId="77777777" w:rsidR="00BB5C21" w:rsidRPr="00BF3A90" w:rsidRDefault="00BB5C21" w:rsidP="00BF3A90">
      <w:pPr>
        <w:ind w:left="964"/>
        <w:rPr>
          <w:rFonts w:ascii="Arial" w:hAnsi="Arial" w:cs="Arial"/>
          <w:sz w:val="24"/>
          <w:szCs w:val="24"/>
          <w:lang w:val="en-GB"/>
        </w:rPr>
      </w:pPr>
    </w:p>
    <w:p w14:paraId="2BC8EF86" w14:textId="4BF9FCF7" w:rsidR="00597DDF" w:rsidRPr="004A33A6" w:rsidRDefault="00BF3A90" w:rsidP="005433E8">
      <w:pPr>
        <w:pStyle w:val="a4"/>
        <w:numPr>
          <w:ilvl w:val="0"/>
          <w:numId w:val="2"/>
        </w:numPr>
        <w:ind w:hanging="720"/>
        <w:contextualSpacing w:val="0"/>
        <w:rPr>
          <w:rFonts w:ascii="Arial" w:eastAsiaTheme="minorHAnsi" w:hAnsi="Arial" w:cs="Arial"/>
          <w:i/>
          <w:iCs/>
          <w:color w:val="000000"/>
          <w:sz w:val="24"/>
          <w:szCs w:val="24"/>
          <w:lang w:val="en-GB" w:eastAsia="en-US"/>
        </w:rPr>
      </w:pPr>
      <w:r>
        <w:rPr>
          <w:rFonts w:ascii="Arial" w:eastAsiaTheme="minorHAnsi" w:hAnsi="Arial" w:cs="Arial"/>
          <w:color w:val="000000"/>
          <w:sz w:val="24"/>
          <w:szCs w:val="24"/>
          <w:lang w:val="en-GB" w:eastAsia="en-US"/>
        </w:rPr>
        <w:t xml:space="preserve">UK steel producers are worried that steel products exported to the United States will lose their sales channels and exports to the UK will increase as </w:t>
      </w:r>
      <w:r w:rsidRPr="004A33A6">
        <w:rPr>
          <w:rFonts w:ascii="Arial" w:eastAsiaTheme="minorHAnsi" w:hAnsi="Arial" w:cs="Arial"/>
          <w:color w:val="000000"/>
          <w:sz w:val="24"/>
          <w:szCs w:val="24"/>
          <w:lang w:val="en-GB" w:eastAsia="en-US"/>
        </w:rPr>
        <w:t xml:space="preserve">US </w:t>
      </w:r>
      <w:r>
        <w:rPr>
          <w:rFonts w:ascii="Arial" w:eastAsiaTheme="minorHAnsi" w:hAnsi="Arial" w:cs="Arial"/>
          <w:color w:val="000000"/>
          <w:sz w:val="24"/>
          <w:szCs w:val="24"/>
          <w:lang w:val="en-GB" w:eastAsia="en-US"/>
        </w:rPr>
        <w:t xml:space="preserve">Section </w:t>
      </w:r>
      <w:r w:rsidRPr="004A33A6">
        <w:rPr>
          <w:rFonts w:ascii="Arial" w:eastAsiaTheme="minorHAnsi" w:hAnsi="Arial" w:cs="Arial"/>
          <w:color w:val="000000"/>
          <w:sz w:val="24"/>
          <w:szCs w:val="24"/>
          <w:lang w:val="en-GB" w:eastAsia="en-US"/>
        </w:rPr>
        <w:t>232 measures</w:t>
      </w:r>
      <w:r>
        <w:rPr>
          <w:rFonts w:ascii="Arial" w:eastAsiaTheme="minorHAnsi" w:hAnsi="Arial" w:cs="Arial"/>
          <w:color w:val="000000"/>
          <w:sz w:val="24"/>
          <w:szCs w:val="24"/>
          <w:lang w:val="en-GB" w:eastAsia="en-US"/>
        </w:rPr>
        <w:t>.</w:t>
      </w:r>
    </w:p>
    <w:p w14:paraId="71BCC226" w14:textId="77777777" w:rsidR="00252F2E" w:rsidRPr="004A33A6" w:rsidRDefault="00252F2E" w:rsidP="00252F2E">
      <w:pPr>
        <w:pStyle w:val="a4"/>
        <w:rPr>
          <w:rFonts w:ascii="Arial" w:eastAsiaTheme="minorHAnsi" w:hAnsi="Arial" w:cs="Arial"/>
          <w:i/>
          <w:iCs/>
          <w:color w:val="000000"/>
          <w:sz w:val="24"/>
          <w:szCs w:val="24"/>
          <w:lang w:val="en-GB" w:eastAsia="en-US"/>
        </w:rPr>
      </w:pPr>
    </w:p>
    <w:p w14:paraId="67B6FAB4" w14:textId="170BAE97" w:rsidR="00252F2E" w:rsidRPr="004A33A6" w:rsidRDefault="00BF3A90" w:rsidP="005433E8">
      <w:pPr>
        <w:pStyle w:val="a4"/>
        <w:numPr>
          <w:ilvl w:val="0"/>
          <w:numId w:val="2"/>
        </w:numPr>
        <w:ind w:hanging="720"/>
        <w:contextualSpacing w:val="0"/>
        <w:rPr>
          <w:rFonts w:ascii="Arial" w:eastAsiaTheme="minorHAnsi" w:hAnsi="Arial" w:cs="Arial"/>
          <w:color w:val="000000"/>
          <w:sz w:val="24"/>
          <w:szCs w:val="24"/>
          <w:lang w:val="en-GB" w:eastAsia="en-US"/>
        </w:rPr>
      </w:pPr>
      <w:r w:rsidRPr="004A33A6">
        <w:rPr>
          <w:rFonts w:ascii="Arial" w:eastAsiaTheme="minorHAnsi" w:hAnsi="Arial" w:cs="Arial"/>
          <w:color w:val="000000"/>
          <w:sz w:val="24"/>
          <w:szCs w:val="24"/>
          <w:lang w:val="en-GB" w:eastAsia="en-US"/>
        </w:rPr>
        <w:t>Hyundai Steel submits that the estimated increases in production capacity must be under</w:t>
      </w:r>
      <w:r>
        <w:rPr>
          <w:rFonts w:ascii="Arial" w:eastAsiaTheme="minorHAnsi" w:hAnsi="Arial" w:cs="Arial"/>
          <w:color w:val="000000"/>
          <w:sz w:val="24"/>
          <w:szCs w:val="24"/>
          <w:lang w:val="en-GB" w:eastAsia="en-US"/>
        </w:rPr>
        <w:t>stood within their broader context</w:t>
      </w:r>
      <w:r w:rsidRPr="004A33A6">
        <w:rPr>
          <w:rFonts w:ascii="Arial" w:eastAsiaTheme="minorHAnsi" w:hAnsi="Arial" w:cs="Arial"/>
          <w:color w:val="000000"/>
          <w:sz w:val="24"/>
          <w:szCs w:val="24"/>
          <w:lang w:val="en-GB" w:eastAsia="en-US"/>
        </w:rPr>
        <w:t>. According to the US Chamber of Commerce, after the imposition of the Section 232 tariffs, steel companies were</w:t>
      </w:r>
      <w:r>
        <w:rPr>
          <w:rFonts w:ascii="Arial" w:eastAsiaTheme="minorHAnsi" w:hAnsi="Arial" w:cs="Arial"/>
          <w:color w:val="000000"/>
          <w:sz w:val="24"/>
          <w:szCs w:val="24"/>
          <w:lang w:val="en-GB" w:eastAsia="en-US"/>
        </w:rPr>
        <w:t>,</w:t>
      </w:r>
      <w:r w:rsidRPr="004A33A6">
        <w:rPr>
          <w:rFonts w:ascii="Arial" w:eastAsiaTheme="minorHAnsi" w:hAnsi="Arial" w:cs="Arial"/>
          <w:color w:val="000000"/>
          <w:sz w:val="24"/>
          <w:szCs w:val="24"/>
          <w:lang w:val="en-GB" w:eastAsia="en-US"/>
        </w:rPr>
        <w:t xml:space="preserve"> in fact</w:t>
      </w:r>
      <w:r>
        <w:rPr>
          <w:rFonts w:ascii="Arial" w:eastAsiaTheme="minorHAnsi" w:hAnsi="Arial" w:cs="Arial"/>
          <w:color w:val="000000"/>
          <w:sz w:val="24"/>
          <w:szCs w:val="24"/>
          <w:lang w:val="en-GB" w:eastAsia="en-US"/>
        </w:rPr>
        <w:t>,</w:t>
      </w:r>
      <w:r w:rsidRPr="004A33A6">
        <w:rPr>
          <w:rFonts w:ascii="Arial" w:eastAsiaTheme="minorHAnsi" w:hAnsi="Arial" w:cs="Arial"/>
          <w:color w:val="000000"/>
          <w:sz w:val="24"/>
          <w:szCs w:val="24"/>
          <w:lang w:val="en-GB" w:eastAsia="en-US"/>
        </w:rPr>
        <w:t xml:space="preserve"> laying off workers and curtailing investments by the end of 2019.</w:t>
      </w:r>
      <w:r w:rsidRPr="004A33A6">
        <w:rPr>
          <w:rStyle w:val="a5"/>
          <w:rFonts w:ascii="Arial" w:eastAsiaTheme="minorHAnsi" w:hAnsi="Arial" w:cs="Arial"/>
          <w:color w:val="000000"/>
          <w:sz w:val="24"/>
          <w:szCs w:val="24"/>
          <w:lang w:val="en-GB" w:eastAsia="en-US"/>
        </w:rPr>
        <w:footnoteReference w:id="1"/>
      </w:r>
      <w:r w:rsidRPr="004A33A6">
        <w:rPr>
          <w:rFonts w:ascii="Arial" w:eastAsiaTheme="minorHAnsi" w:hAnsi="Arial" w:cs="Arial"/>
          <w:color w:val="000000"/>
          <w:sz w:val="24"/>
          <w:szCs w:val="24"/>
          <w:lang w:val="en-GB" w:eastAsia="en-US"/>
        </w:rPr>
        <w:t xml:space="preserve"> Rather than a future threat to the EU, the drop in US capacity utilisation in 2020 should be understood as a consequence of the negative economic effects of protectionist tariffs. Economic experts are quasi-unanimous in the finding that the cost of these tariffs has been passed on entirely to US importers and consumers. Economic research further suggests</w:t>
      </w:r>
      <w:r>
        <w:rPr>
          <w:rFonts w:ascii="Arial" w:eastAsiaTheme="minorHAnsi" w:hAnsi="Arial" w:cs="Arial"/>
          <w:color w:val="000000"/>
          <w:sz w:val="24"/>
          <w:szCs w:val="24"/>
          <w:lang w:val="en-GB" w:eastAsia="en-US"/>
        </w:rPr>
        <w:t xml:space="preserve"> that foreign steel exporters of</w:t>
      </w:r>
      <w:r w:rsidRPr="004A33A6">
        <w:rPr>
          <w:rFonts w:ascii="Arial" w:eastAsiaTheme="minorHAnsi" w:hAnsi="Arial" w:cs="Arial"/>
          <w:color w:val="000000"/>
          <w:sz w:val="24"/>
          <w:szCs w:val="24"/>
          <w:lang w:val="en-GB" w:eastAsia="en-US"/>
        </w:rPr>
        <w:t xml:space="preserve"> substantially lowered their prices when exporting into the US market.</w:t>
      </w:r>
      <w:r w:rsidRPr="004A33A6">
        <w:rPr>
          <w:rStyle w:val="a5"/>
          <w:rFonts w:ascii="Arial" w:eastAsiaTheme="minorHAnsi" w:hAnsi="Arial" w:cs="Arial"/>
          <w:color w:val="000000"/>
          <w:sz w:val="24"/>
          <w:szCs w:val="24"/>
          <w:lang w:val="en-GB" w:eastAsia="en-US"/>
        </w:rPr>
        <w:footnoteReference w:id="2"/>
      </w:r>
      <w:r w:rsidRPr="004A33A6">
        <w:rPr>
          <w:rFonts w:ascii="Arial" w:eastAsiaTheme="minorHAnsi" w:hAnsi="Arial" w:cs="Arial"/>
          <w:color w:val="000000"/>
          <w:sz w:val="24"/>
          <w:szCs w:val="24"/>
          <w:lang w:val="en-GB" w:eastAsia="en-US"/>
        </w:rPr>
        <w:t xml:space="preserve"> The Section 232 tariffs have not had the desired effect of strengthening the US Steel industry; rather, according to a leading expert, they have cascaded out of control.</w:t>
      </w:r>
      <w:r w:rsidRPr="004A33A6">
        <w:rPr>
          <w:rStyle w:val="a5"/>
          <w:rFonts w:ascii="Arial" w:eastAsiaTheme="minorHAnsi" w:hAnsi="Arial" w:cs="Arial"/>
          <w:color w:val="000000"/>
          <w:sz w:val="24"/>
          <w:szCs w:val="24"/>
          <w:lang w:val="en-GB" w:eastAsia="en-US"/>
        </w:rPr>
        <w:footnoteReference w:id="3"/>
      </w:r>
      <w:r>
        <w:rPr>
          <w:rFonts w:ascii="Arial" w:eastAsiaTheme="minorHAnsi" w:hAnsi="Arial" w:cs="Arial"/>
          <w:color w:val="000000"/>
          <w:sz w:val="24"/>
          <w:szCs w:val="24"/>
          <w:lang w:val="en-GB" w:eastAsia="en-US"/>
        </w:rPr>
        <w:t>.</w:t>
      </w:r>
    </w:p>
    <w:p w14:paraId="716EBA98" w14:textId="77777777" w:rsidR="00867E98" w:rsidRPr="004A33A6" w:rsidRDefault="00867E98" w:rsidP="00867E98">
      <w:pPr>
        <w:pStyle w:val="a4"/>
        <w:rPr>
          <w:rFonts w:ascii="Arial" w:eastAsiaTheme="minorHAnsi" w:hAnsi="Arial" w:cs="Arial"/>
          <w:color w:val="000000"/>
          <w:sz w:val="24"/>
          <w:szCs w:val="24"/>
          <w:lang w:val="en-GB" w:eastAsia="en-US"/>
        </w:rPr>
      </w:pPr>
    </w:p>
    <w:p w14:paraId="204F9F6E" w14:textId="375CECC7" w:rsidR="005433E8" w:rsidRDefault="00BF3A90" w:rsidP="00E41D9E">
      <w:pPr>
        <w:pStyle w:val="a4"/>
        <w:numPr>
          <w:ilvl w:val="0"/>
          <w:numId w:val="2"/>
        </w:numPr>
        <w:ind w:hanging="720"/>
        <w:contextualSpacing w:val="0"/>
        <w:rPr>
          <w:rFonts w:ascii="Arial" w:eastAsiaTheme="minorHAnsi" w:hAnsi="Arial" w:cs="Arial"/>
          <w:color w:val="000000"/>
          <w:sz w:val="24"/>
          <w:szCs w:val="24"/>
          <w:lang w:val="en-GB" w:eastAsia="en-US"/>
        </w:rPr>
      </w:pPr>
      <w:r w:rsidRPr="004A33A6">
        <w:rPr>
          <w:rFonts w:ascii="Arial" w:eastAsiaTheme="minorHAnsi" w:hAnsi="Arial" w:cs="Arial"/>
          <w:color w:val="000000"/>
          <w:sz w:val="24"/>
          <w:szCs w:val="24"/>
          <w:lang w:val="en-GB" w:eastAsia="en-US"/>
        </w:rPr>
        <w:lastRenderedPageBreak/>
        <w:t>It is difficult to predict the action of the new Biden Administration on these Section 232 tariffs because of the complex political considerations. It is</w:t>
      </w:r>
      <w:r>
        <w:rPr>
          <w:rFonts w:ascii="Arial" w:eastAsiaTheme="minorHAnsi" w:hAnsi="Arial" w:cs="Arial"/>
          <w:color w:val="000000"/>
          <w:sz w:val="24"/>
          <w:szCs w:val="24"/>
          <w:lang w:val="en-GB" w:eastAsia="en-US"/>
        </w:rPr>
        <w:t>,</w:t>
      </w:r>
      <w:r w:rsidRPr="004A33A6">
        <w:rPr>
          <w:rFonts w:ascii="Arial" w:eastAsiaTheme="minorHAnsi" w:hAnsi="Arial" w:cs="Arial"/>
          <w:color w:val="000000"/>
          <w:sz w:val="24"/>
          <w:szCs w:val="24"/>
          <w:lang w:val="en-GB" w:eastAsia="en-US"/>
        </w:rPr>
        <w:t xml:space="preserve"> however</w:t>
      </w:r>
      <w:r>
        <w:rPr>
          <w:rFonts w:ascii="Arial" w:eastAsiaTheme="minorHAnsi" w:hAnsi="Arial" w:cs="Arial"/>
          <w:color w:val="000000"/>
          <w:sz w:val="24"/>
          <w:szCs w:val="24"/>
          <w:lang w:val="en-GB" w:eastAsia="en-US"/>
        </w:rPr>
        <w:t>,</w:t>
      </w:r>
      <w:r w:rsidRPr="004A33A6">
        <w:rPr>
          <w:rFonts w:ascii="Arial" w:eastAsiaTheme="minorHAnsi" w:hAnsi="Arial" w:cs="Arial"/>
          <w:color w:val="000000"/>
          <w:sz w:val="24"/>
          <w:szCs w:val="24"/>
          <w:lang w:val="en-GB" w:eastAsia="en-US"/>
        </w:rPr>
        <w:t xml:space="preserve"> at this stage relatively clear that the Biden Administration will not tighten measures. Given the strong positions taken by, for instance, the US Chamber of Commerce, it is reasonable to expect that the tariffs on steel imports in the US will be gradually phased out.</w:t>
      </w:r>
      <w:r w:rsidRPr="004A33A6">
        <w:rPr>
          <w:rStyle w:val="a5"/>
          <w:rFonts w:ascii="Arial" w:eastAsiaTheme="minorHAnsi" w:hAnsi="Arial" w:cs="Arial"/>
          <w:color w:val="000000"/>
          <w:sz w:val="24"/>
          <w:szCs w:val="24"/>
          <w:lang w:val="en-GB" w:eastAsia="en-US"/>
        </w:rPr>
        <w:footnoteReference w:id="4"/>
      </w:r>
    </w:p>
    <w:p w14:paraId="18E50913" w14:textId="77777777" w:rsidR="00BF3A90" w:rsidRDefault="00BF3A90" w:rsidP="00BF3A90">
      <w:pPr>
        <w:pStyle w:val="a4"/>
        <w:ind w:left="964"/>
        <w:contextualSpacing w:val="0"/>
        <w:rPr>
          <w:rFonts w:ascii="Arial" w:eastAsiaTheme="minorHAnsi" w:hAnsi="Arial" w:cs="Arial"/>
          <w:color w:val="000000"/>
          <w:sz w:val="24"/>
          <w:szCs w:val="24"/>
          <w:lang w:val="en-GB" w:eastAsia="en-US"/>
        </w:rPr>
      </w:pPr>
    </w:p>
    <w:bookmarkEnd w:id="0"/>
    <w:bookmarkEnd w:id="1"/>
    <w:p w14:paraId="02F45F72" w14:textId="23ACFBF2" w:rsidR="00BF3A90" w:rsidRDefault="00BF3A90" w:rsidP="00E41D9E">
      <w:pPr>
        <w:pStyle w:val="a4"/>
        <w:numPr>
          <w:ilvl w:val="0"/>
          <w:numId w:val="2"/>
        </w:numPr>
        <w:ind w:hanging="720"/>
        <w:contextualSpacing w:val="0"/>
        <w:rPr>
          <w:rFonts w:ascii="Arial" w:eastAsiaTheme="minorHAnsi" w:hAnsi="Arial" w:cs="Arial"/>
          <w:color w:val="000000"/>
          <w:sz w:val="24"/>
          <w:szCs w:val="24"/>
          <w:lang w:val="en-GB" w:eastAsia="en-US"/>
        </w:rPr>
      </w:pPr>
      <w:r w:rsidRPr="004A33A6">
        <w:rPr>
          <w:rFonts w:ascii="Arial" w:eastAsiaTheme="minorHAnsi" w:hAnsi="Arial" w:cs="Arial"/>
          <w:color w:val="000000"/>
          <w:sz w:val="24"/>
          <w:szCs w:val="24"/>
          <w:lang w:val="en-GB" w:eastAsia="en-US"/>
        </w:rPr>
        <w:t>Furthermore, the negative effects of these Section 232 tariff</w:t>
      </w:r>
      <w:r>
        <w:rPr>
          <w:rFonts w:ascii="Arial" w:eastAsiaTheme="minorHAnsi" w:hAnsi="Arial" w:cs="Arial"/>
          <w:color w:val="000000"/>
          <w:sz w:val="24"/>
          <w:szCs w:val="24"/>
          <w:lang w:val="en-GB" w:eastAsia="en-US"/>
        </w:rPr>
        <w:t xml:space="preserve">s on the US economy may provide </w:t>
      </w:r>
      <w:r w:rsidRPr="004A33A6">
        <w:rPr>
          <w:rFonts w:ascii="Arial" w:eastAsiaTheme="minorHAnsi" w:hAnsi="Arial" w:cs="Arial"/>
          <w:color w:val="000000"/>
          <w:sz w:val="24"/>
          <w:szCs w:val="24"/>
          <w:lang w:val="en-GB" w:eastAsia="en-US"/>
        </w:rPr>
        <w:t xml:space="preserve">a </w:t>
      </w:r>
      <w:r>
        <w:rPr>
          <w:rFonts w:ascii="Arial" w:eastAsiaTheme="minorHAnsi" w:hAnsi="Arial" w:cs="Arial"/>
          <w:color w:val="000000"/>
          <w:sz w:val="24"/>
          <w:szCs w:val="24"/>
          <w:lang w:val="en-GB" w:eastAsia="en-US"/>
        </w:rPr>
        <w:t xml:space="preserve">useful example for the </w:t>
      </w:r>
      <w:r>
        <w:rPr>
          <w:rFonts w:ascii="Arial" w:eastAsiaTheme="minorHAnsi" w:hAnsi="Arial" w:cs="Arial" w:hint="eastAsia"/>
          <w:color w:val="000000"/>
          <w:sz w:val="24"/>
          <w:szCs w:val="24"/>
          <w:lang w:val="en-GB" w:eastAsia="ko-KR"/>
        </w:rPr>
        <w:t>UK</w:t>
      </w:r>
      <w:r w:rsidRPr="004A33A6">
        <w:rPr>
          <w:rFonts w:ascii="Arial" w:eastAsiaTheme="minorHAnsi" w:hAnsi="Arial" w:cs="Arial"/>
          <w:color w:val="000000"/>
          <w:sz w:val="24"/>
          <w:szCs w:val="24"/>
          <w:lang w:val="en-GB" w:eastAsia="en-US"/>
        </w:rPr>
        <w:t>’s own cost-benefit analysis when considering extending safeguards.</w:t>
      </w:r>
    </w:p>
    <w:p w14:paraId="6071BF1D" w14:textId="77777777" w:rsidR="00BF3A90" w:rsidRDefault="00BF3A90" w:rsidP="00BF3A90">
      <w:pPr>
        <w:pStyle w:val="a4"/>
        <w:ind w:left="964"/>
        <w:contextualSpacing w:val="0"/>
        <w:rPr>
          <w:rFonts w:ascii="Arial" w:eastAsiaTheme="minorHAnsi" w:hAnsi="Arial" w:cs="Arial"/>
          <w:color w:val="000000"/>
          <w:sz w:val="24"/>
          <w:szCs w:val="24"/>
          <w:lang w:val="en-GB" w:eastAsia="en-US"/>
        </w:rPr>
      </w:pPr>
    </w:p>
    <w:p w14:paraId="73285004" w14:textId="00525FF3" w:rsidR="00BF3A90" w:rsidRDefault="00BF3A90" w:rsidP="00BF3A90">
      <w:pPr>
        <w:pStyle w:val="1"/>
        <w:keepLines w:val="0"/>
        <w:tabs>
          <w:tab w:val="num" w:pos="720"/>
        </w:tabs>
        <w:spacing w:after="0"/>
        <w:ind w:left="720" w:hanging="720"/>
        <w:rPr>
          <w:rFonts w:eastAsiaTheme="minorEastAsia"/>
          <w:bCs w:val="0"/>
          <w:sz w:val="28"/>
          <w:lang w:eastAsia="ko-KR"/>
        </w:rPr>
      </w:pPr>
      <w:r>
        <w:rPr>
          <w:rFonts w:eastAsiaTheme="minorEastAsia"/>
          <w:bCs w:val="0"/>
          <w:sz w:val="28"/>
          <w:lang w:eastAsia="ko-KR"/>
        </w:rPr>
        <w:t>OTHER RELEVANT ASPECT</w:t>
      </w:r>
    </w:p>
    <w:p w14:paraId="7337992F" w14:textId="77777777" w:rsidR="00BF3A90" w:rsidRPr="00BF3A90" w:rsidRDefault="00BF3A90" w:rsidP="00BF3A90">
      <w:pPr>
        <w:rPr>
          <w:rFonts w:eastAsia="맑은 고딕"/>
          <w:lang w:val="en-GB" w:eastAsia="ko-KR"/>
        </w:rPr>
      </w:pPr>
    </w:p>
    <w:p w14:paraId="3E4A25B7" w14:textId="7012A911" w:rsidR="00BF3A90" w:rsidRPr="00BF3A90" w:rsidRDefault="00BF3A90" w:rsidP="00E41D9E">
      <w:pPr>
        <w:pStyle w:val="a4"/>
        <w:numPr>
          <w:ilvl w:val="0"/>
          <w:numId w:val="2"/>
        </w:numPr>
        <w:ind w:hanging="720"/>
        <w:contextualSpacing w:val="0"/>
        <w:rPr>
          <w:rStyle w:val="a5"/>
          <w:rFonts w:ascii="Arial" w:eastAsiaTheme="minorHAnsi" w:hAnsi="Arial" w:cs="Arial"/>
          <w:color w:val="000000"/>
          <w:sz w:val="24"/>
          <w:szCs w:val="24"/>
          <w:vertAlign w:val="baseline"/>
          <w:lang w:val="en-GB" w:eastAsia="en-US"/>
        </w:rPr>
      </w:pPr>
      <w:r>
        <w:rPr>
          <w:rFonts w:ascii="Arial" w:eastAsiaTheme="minorHAnsi" w:hAnsi="Arial" w:cs="Arial"/>
          <w:color w:val="000000"/>
          <w:sz w:val="24"/>
          <w:szCs w:val="24"/>
          <w:lang w:val="en-GB" w:eastAsia="ko-KR"/>
        </w:rPr>
        <w:t>T</w:t>
      </w:r>
      <w:r>
        <w:rPr>
          <w:rFonts w:ascii="Arial" w:eastAsiaTheme="minorHAnsi" w:hAnsi="Arial" w:cs="Arial" w:hint="eastAsia"/>
          <w:color w:val="000000"/>
          <w:sz w:val="24"/>
          <w:szCs w:val="24"/>
          <w:lang w:val="en-GB" w:eastAsia="ko-KR"/>
        </w:rPr>
        <w:t xml:space="preserve">he </w:t>
      </w:r>
      <w:r>
        <w:rPr>
          <w:rFonts w:ascii="Arial" w:eastAsiaTheme="minorHAnsi" w:hAnsi="Arial" w:cs="Arial"/>
          <w:color w:val="000000"/>
          <w:sz w:val="24"/>
          <w:szCs w:val="24"/>
          <w:lang w:val="en-GB" w:eastAsia="ko-KR"/>
        </w:rPr>
        <w:t>current UK safeguard measures have already caused significant trade tension. Moreover, several countries started seeking compensation for the adverse effects of the safeguard measures as Korea already has done.</w:t>
      </w:r>
      <w:r w:rsidRPr="00FE614F">
        <w:rPr>
          <w:rStyle w:val="a5"/>
          <w:rFonts w:ascii="Arial" w:eastAsiaTheme="minorHAnsi" w:hAnsi="Arial" w:cs="Arial"/>
          <w:color w:val="000000"/>
          <w:sz w:val="24"/>
          <w:szCs w:val="24"/>
          <w:lang w:val="en-GB" w:eastAsia="en-US"/>
        </w:rPr>
        <w:t xml:space="preserve"> </w:t>
      </w:r>
      <w:r w:rsidRPr="004A33A6">
        <w:rPr>
          <w:rStyle w:val="a5"/>
          <w:rFonts w:ascii="Arial" w:eastAsiaTheme="minorHAnsi" w:hAnsi="Arial" w:cs="Arial"/>
          <w:color w:val="000000"/>
          <w:sz w:val="24"/>
          <w:szCs w:val="24"/>
          <w:lang w:val="en-GB" w:eastAsia="en-US"/>
        </w:rPr>
        <w:footnoteReference w:id="5"/>
      </w:r>
    </w:p>
    <w:p w14:paraId="65CE9F2F" w14:textId="77777777" w:rsidR="00BF3A90" w:rsidRDefault="00BF3A90" w:rsidP="00BF3A90">
      <w:pPr>
        <w:pStyle w:val="a4"/>
        <w:ind w:left="964"/>
        <w:contextualSpacing w:val="0"/>
        <w:rPr>
          <w:rFonts w:ascii="Arial" w:eastAsiaTheme="minorHAnsi" w:hAnsi="Arial" w:cs="Arial"/>
          <w:color w:val="000000"/>
          <w:sz w:val="24"/>
          <w:szCs w:val="24"/>
          <w:lang w:val="en-GB" w:eastAsia="en-US"/>
        </w:rPr>
      </w:pPr>
    </w:p>
    <w:p w14:paraId="41A232E0" w14:textId="5763BCF2" w:rsidR="00BF3A90" w:rsidRDefault="00BF3A90" w:rsidP="00BF3A90">
      <w:pPr>
        <w:pStyle w:val="a4"/>
        <w:numPr>
          <w:ilvl w:val="0"/>
          <w:numId w:val="2"/>
        </w:numPr>
        <w:ind w:hanging="720"/>
        <w:contextualSpacing w:val="0"/>
        <w:rPr>
          <w:rFonts w:ascii="Arial" w:eastAsiaTheme="minorHAnsi" w:hAnsi="Arial" w:cs="Arial"/>
          <w:color w:val="000000"/>
          <w:sz w:val="24"/>
          <w:szCs w:val="24"/>
          <w:lang w:val="en-GB" w:eastAsia="en-US"/>
        </w:rPr>
      </w:pPr>
      <w:r w:rsidRPr="00D154DB">
        <w:rPr>
          <w:rFonts w:ascii="Arial" w:eastAsiaTheme="minorHAnsi" w:hAnsi="Arial" w:cs="Arial"/>
          <w:color w:val="000000"/>
          <w:sz w:val="24"/>
          <w:szCs w:val="24"/>
          <w:lang w:val="en-GB" w:eastAsia="ko-KR"/>
        </w:rPr>
        <w:t xml:space="preserve">Due to Covid-19 lockdown measures across </w:t>
      </w:r>
      <w:r>
        <w:rPr>
          <w:rFonts w:ascii="Arial" w:eastAsiaTheme="minorHAnsi" w:hAnsi="Arial" w:cs="Arial"/>
          <w:color w:val="000000"/>
          <w:sz w:val="24"/>
          <w:szCs w:val="24"/>
          <w:lang w:val="en-GB" w:eastAsia="ko-KR"/>
        </w:rPr>
        <w:t xml:space="preserve">the </w:t>
      </w:r>
      <w:r w:rsidRPr="00D154DB">
        <w:rPr>
          <w:rFonts w:ascii="Arial" w:eastAsiaTheme="minorHAnsi" w:hAnsi="Arial" w:cs="Arial"/>
          <w:color w:val="000000"/>
          <w:sz w:val="24"/>
          <w:szCs w:val="24"/>
          <w:lang w:val="en-GB" w:eastAsia="ko-KR"/>
        </w:rPr>
        <w:t>world in the first half of las</w:t>
      </w:r>
      <w:r>
        <w:rPr>
          <w:rFonts w:ascii="Arial" w:eastAsiaTheme="minorHAnsi" w:hAnsi="Arial" w:cs="Arial"/>
          <w:color w:val="000000"/>
          <w:sz w:val="24"/>
          <w:szCs w:val="24"/>
          <w:lang w:val="en-GB" w:eastAsia="ko-KR"/>
        </w:rPr>
        <w:t>t year,</w:t>
      </w:r>
      <w:r w:rsidRPr="00D154DB">
        <w:rPr>
          <w:rFonts w:ascii="Arial" w:eastAsiaTheme="minorHAnsi" w:hAnsi="Arial" w:cs="Arial"/>
          <w:color w:val="000000"/>
          <w:sz w:val="24"/>
          <w:szCs w:val="24"/>
          <w:lang w:val="en-GB" w:eastAsia="ko-KR"/>
        </w:rPr>
        <w:t xml:space="preserve"> </w:t>
      </w:r>
      <w:r w:rsidRPr="00D154DB">
        <w:rPr>
          <w:rFonts w:ascii="Arial" w:eastAsiaTheme="minorHAnsi" w:hAnsi="Arial" w:cs="Arial"/>
          <w:iCs/>
          <w:color w:val="000000"/>
          <w:sz w:val="24"/>
          <w:szCs w:val="24"/>
          <w:lang w:eastAsia="ko-KR"/>
        </w:rPr>
        <w:t>a number of steel makers had to idle capacities to balance supply with sharply declined demand. Globally, the steel market is overheating to make up for unsatisfied production due to the impact of last year</w:t>
      </w:r>
      <w:r>
        <w:rPr>
          <w:rFonts w:ascii="Arial" w:eastAsiaTheme="minorHAnsi" w:hAnsi="Arial" w:cs="Arial"/>
          <w:iCs/>
          <w:color w:val="000000"/>
          <w:sz w:val="24"/>
          <w:szCs w:val="24"/>
          <w:lang w:eastAsia="ko-KR"/>
        </w:rPr>
        <w:t>’s</w:t>
      </w:r>
      <w:r w:rsidRPr="00D154DB">
        <w:rPr>
          <w:rFonts w:ascii="Arial" w:eastAsiaTheme="minorHAnsi" w:hAnsi="Arial" w:cs="Arial"/>
          <w:iCs/>
          <w:color w:val="000000"/>
          <w:sz w:val="24"/>
          <w:szCs w:val="24"/>
          <w:lang w:eastAsia="ko-KR"/>
        </w:rPr>
        <w:t xml:space="preserve"> </w:t>
      </w:r>
      <w:r w:rsidRPr="00D154DB">
        <w:rPr>
          <w:rFonts w:ascii="Arial" w:eastAsiaTheme="minorHAnsi" w:hAnsi="Arial" w:cs="Arial"/>
          <w:color w:val="000000"/>
          <w:sz w:val="24"/>
          <w:szCs w:val="24"/>
          <w:lang w:val="en-GB" w:eastAsia="ko-KR"/>
        </w:rPr>
        <w:t>Covid-19 lockdown. Steel product prices are rising due to supply not meeting demand. The downstream industry is suffering greatly from the implementation of the safeguard measures.</w:t>
      </w:r>
    </w:p>
    <w:p w14:paraId="4C3E4232" w14:textId="77777777" w:rsidR="00BF3A90" w:rsidRDefault="00BF3A90" w:rsidP="00BF3A90">
      <w:pPr>
        <w:pStyle w:val="a4"/>
        <w:ind w:left="964"/>
        <w:contextualSpacing w:val="0"/>
        <w:rPr>
          <w:rFonts w:ascii="Arial" w:eastAsiaTheme="minorHAnsi" w:hAnsi="Arial" w:cs="Arial"/>
          <w:color w:val="000000"/>
          <w:sz w:val="24"/>
          <w:szCs w:val="24"/>
          <w:lang w:val="en-GB" w:eastAsia="en-US"/>
        </w:rPr>
      </w:pPr>
    </w:p>
    <w:p w14:paraId="6DDF5C10" w14:textId="1164E63D" w:rsidR="00BF3A90" w:rsidRDefault="00BF3A90" w:rsidP="00BF3A90">
      <w:pPr>
        <w:pStyle w:val="a4"/>
        <w:numPr>
          <w:ilvl w:val="0"/>
          <w:numId w:val="2"/>
        </w:numPr>
        <w:ind w:hanging="720"/>
        <w:contextualSpacing w:val="0"/>
        <w:rPr>
          <w:rFonts w:ascii="Arial" w:eastAsiaTheme="minorHAnsi" w:hAnsi="Arial" w:cs="Arial"/>
          <w:color w:val="000000"/>
          <w:sz w:val="24"/>
          <w:szCs w:val="24"/>
          <w:lang w:val="en-GB" w:eastAsia="en-US"/>
        </w:rPr>
      </w:pPr>
      <w:r>
        <w:rPr>
          <w:rFonts w:ascii="Arial" w:eastAsiaTheme="minorHAnsi" w:hAnsi="Arial" w:cs="Arial"/>
          <w:color w:val="000000"/>
          <w:sz w:val="24"/>
          <w:szCs w:val="24"/>
          <w:lang w:val="en-GB" w:eastAsia="ko-KR"/>
        </w:rPr>
        <w:t>UK</w:t>
      </w:r>
      <w:r w:rsidRPr="00C148EF">
        <w:rPr>
          <w:rFonts w:ascii="Arial" w:eastAsiaTheme="minorHAnsi" w:hAnsi="Arial" w:cs="Arial"/>
          <w:color w:val="000000"/>
          <w:sz w:val="24"/>
          <w:szCs w:val="24"/>
          <w:lang w:val="en-GB" w:eastAsia="ko-KR"/>
        </w:rPr>
        <w:t>-Korea FTA should be taken into account</w:t>
      </w:r>
      <w:r>
        <w:rPr>
          <w:rFonts w:ascii="Arial" w:eastAsiaTheme="minorHAnsi" w:hAnsi="Arial" w:cs="Arial"/>
          <w:color w:val="000000"/>
          <w:sz w:val="24"/>
          <w:szCs w:val="24"/>
          <w:lang w:val="en-GB" w:eastAsia="ko-KR"/>
        </w:rPr>
        <w:t xml:space="preserve">. </w:t>
      </w:r>
      <w:r w:rsidRPr="00D154DB">
        <w:rPr>
          <w:rFonts w:ascii="Arial" w:eastAsiaTheme="minorHAnsi" w:hAnsi="Arial" w:cs="Arial"/>
          <w:color w:val="000000"/>
          <w:sz w:val="24"/>
          <w:szCs w:val="24"/>
          <w:lang w:val="en-GB" w:eastAsia="ko-KR"/>
        </w:rPr>
        <w:t>Hyundai Steel recalls that the EU-Korea FTA encouraged Korean steel and automotive producers to integrate large parts of their supply chains into the domestic European industry, including long-term supply contracts and just-in-time delivery for highly specialized steel</w:t>
      </w:r>
      <w:r>
        <w:rPr>
          <w:rFonts w:ascii="Arial" w:eastAsiaTheme="minorHAnsi" w:hAnsi="Arial" w:cs="Arial"/>
          <w:color w:val="000000"/>
          <w:sz w:val="24"/>
          <w:szCs w:val="24"/>
          <w:lang w:val="en-GB" w:eastAsia="ko-KR"/>
        </w:rPr>
        <w:t xml:space="preserve">. </w:t>
      </w:r>
      <w:r w:rsidRPr="00D154DB">
        <w:rPr>
          <w:rFonts w:ascii="Arial" w:eastAsiaTheme="minorHAnsi" w:hAnsi="Arial" w:cs="Arial"/>
          <w:color w:val="000000"/>
          <w:sz w:val="24"/>
          <w:szCs w:val="24"/>
          <w:lang w:val="en-GB" w:eastAsia="ko-KR"/>
        </w:rPr>
        <w:t xml:space="preserve">By unilaterally limiting the exports of steel from Korea by way of the present tariff quotas, the EU has distorted the trade balance </w:t>
      </w:r>
      <w:r w:rsidRPr="00D154DB">
        <w:rPr>
          <w:rFonts w:ascii="Arial" w:eastAsiaTheme="minorHAnsi" w:hAnsi="Arial" w:cs="Arial"/>
          <w:color w:val="000000"/>
          <w:sz w:val="24"/>
          <w:szCs w:val="24"/>
          <w:lang w:val="en-GB" w:eastAsia="ko-KR"/>
        </w:rPr>
        <w:lastRenderedPageBreak/>
        <w:t>that forms the basis for the EU-Korea FTA and, more importantly, disrupted the complex integrated supply chains</w:t>
      </w:r>
      <w:r>
        <w:rPr>
          <w:rFonts w:ascii="Arial" w:eastAsiaTheme="minorHAnsi" w:hAnsi="Arial" w:cs="Arial"/>
          <w:color w:val="000000"/>
          <w:sz w:val="24"/>
          <w:szCs w:val="24"/>
          <w:lang w:val="en-GB" w:eastAsia="ko-KR"/>
        </w:rPr>
        <w:t>.</w:t>
      </w:r>
    </w:p>
    <w:p w14:paraId="687953CD" w14:textId="77777777" w:rsidR="00BF3A90" w:rsidRDefault="00BF3A90" w:rsidP="00BF3A90">
      <w:pPr>
        <w:pStyle w:val="a4"/>
        <w:ind w:left="964"/>
        <w:contextualSpacing w:val="0"/>
        <w:rPr>
          <w:rFonts w:ascii="Arial" w:eastAsiaTheme="minorHAnsi" w:hAnsi="Arial" w:cs="Arial"/>
          <w:color w:val="000000"/>
          <w:sz w:val="24"/>
          <w:szCs w:val="24"/>
          <w:lang w:val="en-GB" w:eastAsia="en-US"/>
        </w:rPr>
      </w:pPr>
    </w:p>
    <w:p w14:paraId="209F2668" w14:textId="42B2B84B" w:rsidR="00BF3A90" w:rsidRPr="00BF3A90" w:rsidRDefault="00A64F11" w:rsidP="00BF3A90">
      <w:pPr>
        <w:pStyle w:val="1"/>
        <w:keepLines w:val="0"/>
        <w:tabs>
          <w:tab w:val="num" w:pos="720"/>
        </w:tabs>
        <w:spacing w:after="0"/>
        <w:ind w:left="720" w:hanging="720"/>
        <w:rPr>
          <w:caps w:val="0"/>
        </w:rPr>
      </w:pPr>
      <w:r w:rsidRPr="00D154DB">
        <w:rPr>
          <w:rFonts w:eastAsiaTheme="minorEastAsia"/>
          <w:bCs w:val="0"/>
          <w:sz w:val="28"/>
          <w:lang w:eastAsia="ko-KR"/>
        </w:rPr>
        <w:t>CONCLUSIONS</w:t>
      </w:r>
      <w:r w:rsidR="00BF3A90">
        <w:rPr>
          <w:rFonts w:eastAsiaTheme="minorEastAsia"/>
          <w:bCs w:val="0"/>
          <w:sz w:val="28"/>
          <w:lang w:eastAsia="ko-KR"/>
        </w:rPr>
        <w:t xml:space="preserve"> </w:t>
      </w:r>
    </w:p>
    <w:p w14:paraId="59E605CC" w14:textId="77777777" w:rsidR="00BF3A90" w:rsidRPr="00BF3A90" w:rsidRDefault="00BF3A90" w:rsidP="00BF3A90">
      <w:pPr>
        <w:rPr>
          <w:rFonts w:ascii="Arial" w:eastAsiaTheme="minorHAnsi" w:hAnsi="Arial" w:cs="Arial"/>
          <w:color w:val="000000"/>
          <w:sz w:val="24"/>
          <w:szCs w:val="24"/>
          <w:lang w:val="en-GB" w:eastAsia="en-US"/>
        </w:rPr>
      </w:pPr>
    </w:p>
    <w:p w14:paraId="66E17C57" w14:textId="16FF23A1" w:rsidR="00BF3A90" w:rsidRPr="00A64F11" w:rsidRDefault="00A64F11" w:rsidP="00A64F11">
      <w:pPr>
        <w:pStyle w:val="a4"/>
        <w:numPr>
          <w:ilvl w:val="0"/>
          <w:numId w:val="2"/>
        </w:numPr>
        <w:ind w:hanging="720"/>
        <w:contextualSpacing w:val="0"/>
        <w:rPr>
          <w:rFonts w:ascii="Arial" w:eastAsiaTheme="minorHAnsi" w:hAnsi="Arial" w:cs="Arial"/>
          <w:color w:val="000000"/>
          <w:sz w:val="24"/>
          <w:szCs w:val="24"/>
          <w:lang w:val="en-GB" w:eastAsia="en-US"/>
        </w:rPr>
      </w:pPr>
      <w:r w:rsidRPr="00F40EC1">
        <w:rPr>
          <w:rFonts w:ascii="Arial" w:eastAsiaTheme="minorHAnsi" w:hAnsi="Arial" w:cs="Arial"/>
          <w:color w:val="000000"/>
          <w:sz w:val="24"/>
          <w:szCs w:val="24"/>
          <w:lang w:val="en-GB" w:eastAsia="en-US"/>
        </w:rPr>
        <w:t xml:space="preserve">In sum, Hyundai Steel is opposed to the continuing of the UK steel safeguard measures as a whole and requests the TRA </w:t>
      </w:r>
      <w:r>
        <w:rPr>
          <w:rFonts w:ascii="Arial" w:eastAsiaTheme="minorHAnsi" w:hAnsi="Arial" w:cs="Arial"/>
          <w:color w:val="000000"/>
          <w:sz w:val="24"/>
          <w:szCs w:val="24"/>
          <w:lang w:val="en-GB" w:eastAsia="en-US"/>
        </w:rPr>
        <w:t>to be terminated the UK steel safeguard measures as soon as possible.</w:t>
      </w:r>
    </w:p>
    <w:sectPr w:rsidR="00BF3A90" w:rsidRPr="00A64F11" w:rsidSect="004445A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B87BE0" w14:textId="77777777" w:rsidR="00586E05" w:rsidRDefault="00586E05" w:rsidP="005A06F3">
      <w:pPr>
        <w:spacing w:line="240" w:lineRule="auto"/>
      </w:pPr>
      <w:r>
        <w:separator/>
      </w:r>
    </w:p>
  </w:endnote>
  <w:endnote w:type="continuationSeparator" w:id="0">
    <w:p w14:paraId="12253107" w14:textId="77777777" w:rsidR="00586E05" w:rsidRDefault="00586E05" w:rsidP="005A06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DengXian">
    <w:altName w:val="현대 B Hinted"/>
    <w:charset w:val="86"/>
    <w:family w:val="auto"/>
    <w:pitch w:val="variable"/>
    <w:sig w:usb0="00000000" w:usb1="38CF7CFA" w:usb2="00000016" w:usb3="00000000" w:csb0="0004000F" w:csb1="00000000"/>
  </w:font>
  <w:font w:name="DengXian Light">
    <w:altName w:val="현대 B Hinted"/>
    <w:charset w:val="86"/>
    <w:family w:val="auto"/>
    <w:pitch w:val="variable"/>
    <w:sig w:usb0="00000000"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맑은 고딕">
    <w:panose1 w:val="020B0503020000020004"/>
    <w:charset w:val="81"/>
    <w:family w:val="modern"/>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BFE730" w14:textId="77777777" w:rsidR="00586E05" w:rsidRDefault="00586E05" w:rsidP="006F53EC">
    <w:pPr>
      <w:pStyle w:val="a7"/>
      <w:framePr w:wrap="around" w:vAnchor="text" w:hAnchor="margin" w:xAlign="right" w:y="1"/>
      <w:rPr>
        <w:rStyle w:val="af"/>
      </w:rPr>
    </w:pPr>
    <w:r>
      <w:rPr>
        <w:rStyle w:val="af"/>
      </w:rPr>
      <w:fldChar w:fldCharType="begin"/>
    </w:r>
    <w:r>
      <w:rPr>
        <w:rStyle w:val="af"/>
      </w:rPr>
      <w:instrText xml:space="preserve">PAGE  </w:instrText>
    </w:r>
    <w:r>
      <w:rPr>
        <w:rStyle w:val="af"/>
      </w:rPr>
      <w:fldChar w:fldCharType="end"/>
    </w:r>
  </w:p>
  <w:p w14:paraId="5614FD65" w14:textId="77777777" w:rsidR="00586E05" w:rsidRDefault="00586E05" w:rsidP="006F53EC">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EB5F" w14:textId="77777777" w:rsidR="004F4C5A" w:rsidRDefault="004F4C5A">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25D805" w14:textId="77777777" w:rsidR="004F4C5A" w:rsidRDefault="004F4C5A">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DB9D8A" w14:textId="34A49866" w:rsidR="00586E05" w:rsidRPr="00CF1247" w:rsidRDefault="00586E05">
    <w:pPr>
      <w:pStyle w:val="a7"/>
      <w:rPr>
        <w:rFonts w:ascii="Arial" w:hAnsi="Arial" w:cs="Arial"/>
        <w:b/>
        <w:color w:val="0070C0"/>
        <w:sz w:val="20"/>
        <w:szCs w:val="20"/>
      </w:rPr>
    </w:pPr>
    <w:r>
      <w:tab/>
    </w:r>
    <w:r>
      <w:tab/>
    </w:r>
    <w:r w:rsidRPr="00E961AF">
      <w:rPr>
        <w:rFonts w:ascii="Arial" w:hAnsi="Arial" w:cs="Arial"/>
        <w:b/>
        <w:color w:val="0070C0"/>
        <w:sz w:val="20"/>
        <w:szCs w:val="20"/>
      </w:rPr>
      <w:t xml:space="preserve">Page </w:t>
    </w:r>
    <w:r w:rsidRPr="00E961AF">
      <w:rPr>
        <w:rFonts w:ascii="Arial" w:hAnsi="Arial" w:cs="Arial"/>
        <w:b/>
        <w:color w:val="0070C0"/>
        <w:sz w:val="20"/>
        <w:szCs w:val="20"/>
      </w:rPr>
      <w:fldChar w:fldCharType="begin"/>
    </w:r>
    <w:r w:rsidRPr="00E961AF">
      <w:rPr>
        <w:rFonts w:ascii="Arial" w:hAnsi="Arial" w:cs="Arial"/>
        <w:b/>
        <w:color w:val="0070C0"/>
        <w:sz w:val="20"/>
        <w:szCs w:val="20"/>
      </w:rPr>
      <w:instrText xml:space="preserve"> PAGE  \* Arabic  \* MERGEFORMAT </w:instrText>
    </w:r>
    <w:r w:rsidRPr="00E961AF">
      <w:rPr>
        <w:rFonts w:ascii="Arial" w:hAnsi="Arial" w:cs="Arial"/>
        <w:b/>
        <w:color w:val="0070C0"/>
        <w:sz w:val="20"/>
        <w:szCs w:val="20"/>
      </w:rPr>
      <w:fldChar w:fldCharType="separate"/>
    </w:r>
    <w:r w:rsidR="004F4C5A">
      <w:rPr>
        <w:rFonts w:ascii="Arial" w:hAnsi="Arial" w:cs="Arial"/>
        <w:b/>
        <w:noProof/>
        <w:color w:val="0070C0"/>
        <w:sz w:val="20"/>
        <w:szCs w:val="20"/>
      </w:rPr>
      <w:t>2</w:t>
    </w:r>
    <w:r w:rsidRPr="00E961AF">
      <w:rPr>
        <w:rFonts w:ascii="Arial" w:hAnsi="Arial" w:cs="Arial"/>
        <w:b/>
        <w:color w:val="0070C0"/>
        <w:sz w:val="20"/>
        <w:szCs w:val="20"/>
      </w:rPr>
      <w:fldChar w:fldCharType="end"/>
    </w:r>
    <w:r w:rsidRPr="00E961AF">
      <w:rPr>
        <w:rFonts w:ascii="Arial" w:hAnsi="Arial" w:cs="Arial"/>
        <w:b/>
        <w:color w:val="0070C0"/>
        <w:sz w:val="20"/>
        <w:szCs w:val="20"/>
      </w:rPr>
      <w:t xml:space="preserve"> of </w:t>
    </w:r>
    <w:r w:rsidRPr="00E961AF">
      <w:rPr>
        <w:rFonts w:ascii="Arial" w:hAnsi="Arial" w:cs="Arial"/>
        <w:b/>
        <w:color w:val="0070C0"/>
        <w:sz w:val="20"/>
        <w:szCs w:val="20"/>
      </w:rPr>
      <w:fldChar w:fldCharType="begin"/>
    </w:r>
    <w:r w:rsidRPr="00E961AF">
      <w:rPr>
        <w:rFonts w:ascii="Arial" w:hAnsi="Arial" w:cs="Arial"/>
        <w:b/>
        <w:color w:val="0070C0"/>
        <w:sz w:val="20"/>
        <w:szCs w:val="20"/>
      </w:rPr>
      <w:instrText xml:space="preserve"> NUMPAGES   \* MERGEFORMAT </w:instrText>
    </w:r>
    <w:r w:rsidRPr="00E961AF">
      <w:rPr>
        <w:rFonts w:ascii="Arial" w:hAnsi="Arial" w:cs="Arial"/>
        <w:b/>
        <w:color w:val="0070C0"/>
        <w:sz w:val="20"/>
        <w:szCs w:val="20"/>
      </w:rPr>
      <w:fldChar w:fldCharType="separate"/>
    </w:r>
    <w:r w:rsidR="004F4C5A">
      <w:rPr>
        <w:rFonts w:ascii="Arial" w:hAnsi="Arial" w:cs="Arial"/>
        <w:b/>
        <w:noProof/>
        <w:color w:val="0070C0"/>
        <w:sz w:val="20"/>
        <w:szCs w:val="20"/>
      </w:rPr>
      <w:t>5</w:t>
    </w:r>
    <w:r w:rsidRPr="00E961AF">
      <w:rPr>
        <w:rFonts w:ascii="Arial" w:hAnsi="Arial" w:cs="Arial"/>
        <w:b/>
        <w:color w:val="0070C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E57ED6" w14:textId="77777777" w:rsidR="00586E05" w:rsidRDefault="00586E05" w:rsidP="005A06F3">
      <w:pPr>
        <w:spacing w:line="240" w:lineRule="auto"/>
      </w:pPr>
      <w:r>
        <w:separator/>
      </w:r>
    </w:p>
  </w:footnote>
  <w:footnote w:type="continuationSeparator" w:id="0">
    <w:p w14:paraId="194837D7" w14:textId="77777777" w:rsidR="00586E05" w:rsidRDefault="00586E05" w:rsidP="005A06F3">
      <w:pPr>
        <w:spacing w:line="240" w:lineRule="auto"/>
      </w:pPr>
      <w:r>
        <w:continuationSeparator/>
      </w:r>
    </w:p>
  </w:footnote>
  <w:footnote w:id="1">
    <w:p w14:paraId="470F4679" w14:textId="77777777" w:rsidR="00BF3A90" w:rsidRDefault="00BF3A90" w:rsidP="00BF3A90">
      <w:pPr>
        <w:pStyle w:val="a3"/>
        <w:rPr>
          <w:rFonts w:ascii="Arial" w:hAnsi="Arial" w:cs="Arial"/>
        </w:rPr>
      </w:pPr>
      <w:r w:rsidRPr="00586E05">
        <w:rPr>
          <w:rStyle w:val="a5"/>
          <w:rFonts w:ascii="Arial" w:hAnsi="Arial" w:cs="Arial"/>
        </w:rPr>
        <w:footnoteRef/>
      </w:r>
      <w:r w:rsidRPr="00586E05">
        <w:rPr>
          <w:rFonts w:ascii="Arial" w:hAnsi="Arial" w:cs="Arial"/>
        </w:rPr>
        <w:t xml:space="preserve"> </w:t>
      </w:r>
      <w:r w:rsidRPr="00586E05">
        <w:rPr>
          <w:rFonts w:ascii="Arial" w:hAnsi="Arial" w:cs="Arial"/>
        </w:rPr>
        <w:tab/>
        <w:t xml:space="preserve">US Chamber of Commerce, </w:t>
      </w:r>
      <w:r w:rsidRPr="00586E05">
        <w:rPr>
          <w:rFonts w:ascii="Arial" w:hAnsi="Arial" w:cs="Arial"/>
          <w:i/>
          <w:iCs/>
        </w:rPr>
        <w:t xml:space="preserve">What’s </w:t>
      </w:r>
      <w:proofErr w:type="gramStart"/>
      <w:r w:rsidRPr="00586E05">
        <w:rPr>
          <w:rFonts w:ascii="Arial" w:hAnsi="Arial" w:cs="Arial"/>
          <w:i/>
          <w:iCs/>
        </w:rPr>
        <w:t>Next</w:t>
      </w:r>
      <w:proofErr w:type="gramEnd"/>
      <w:r w:rsidRPr="00586E05">
        <w:rPr>
          <w:rFonts w:ascii="Arial" w:hAnsi="Arial" w:cs="Arial"/>
          <w:i/>
          <w:iCs/>
        </w:rPr>
        <w:t xml:space="preserve"> for the Sec. 232 Tariffs on Steel and Aluminium</w:t>
      </w:r>
      <w:r w:rsidRPr="00586E05">
        <w:rPr>
          <w:rFonts w:ascii="Arial" w:hAnsi="Arial" w:cs="Arial"/>
        </w:rPr>
        <w:t xml:space="preserve">. </w:t>
      </w:r>
    </w:p>
    <w:p w14:paraId="300F70D7" w14:textId="77777777" w:rsidR="00BF3A90" w:rsidRPr="00586E05" w:rsidRDefault="00BF3A90" w:rsidP="00BF3A90">
      <w:pPr>
        <w:pStyle w:val="a3"/>
        <w:ind w:left="720"/>
        <w:rPr>
          <w:rFonts w:ascii="Arial" w:hAnsi="Arial" w:cs="Arial"/>
        </w:rPr>
      </w:pPr>
      <w:r w:rsidRPr="00586E05">
        <w:rPr>
          <w:rFonts w:ascii="Arial" w:hAnsi="Arial" w:cs="Arial"/>
        </w:rPr>
        <w:t xml:space="preserve">Available at: &lt; </w:t>
      </w:r>
      <w:hyperlink r:id="rId1" w:anchor=":~:text=Introduced%20in%20two%20waves%E2%80%94in,Australia%20got%20a%20full%20exemption" w:history="1">
        <w:r w:rsidRPr="005A664F">
          <w:rPr>
            <w:rStyle w:val="a8"/>
            <w:rFonts w:ascii="Arial" w:hAnsi="Arial" w:cs="Arial"/>
          </w:rPr>
          <w:t>https://www.uschamber.com/issue-brief/what-s-next-the-sec-232-tariffs-steel-and-aluminum#:~:text=Introduced%20in%20two%20waves%E2%80%94in,Australia%20got%20a%20full%20exemption</w:t>
        </w:r>
      </w:hyperlink>
      <w:r w:rsidRPr="00586E05">
        <w:rPr>
          <w:rFonts w:ascii="Arial" w:hAnsi="Arial" w:cs="Arial"/>
        </w:rPr>
        <w:t xml:space="preserve"> &gt;</w:t>
      </w:r>
    </w:p>
  </w:footnote>
  <w:footnote w:id="2">
    <w:p w14:paraId="5B68BCA0" w14:textId="77777777" w:rsidR="00BF3A90" w:rsidRDefault="00BF3A90" w:rsidP="00BF3A90">
      <w:pPr>
        <w:pStyle w:val="a3"/>
        <w:rPr>
          <w:rFonts w:ascii="Arial" w:hAnsi="Arial" w:cs="Arial"/>
          <w:i/>
          <w:iCs/>
        </w:rPr>
      </w:pPr>
      <w:r w:rsidRPr="00586E05">
        <w:rPr>
          <w:rStyle w:val="a5"/>
          <w:rFonts w:ascii="Arial" w:hAnsi="Arial" w:cs="Arial"/>
        </w:rPr>
        <w:footnoteRef/>
      </w:r>
      <w:r w:rsidRPr="00586E05">
        <w:rPr>
          <w:rFonts w:ascii="Arial" w:hAnsi="Arial" w:cs="Arial"/>
        </w:rPr>
        <w:t xml:space="preserve"> </w:t>
      </w:r>
      <w:r w:rsidRPr="00586E05">
        <w:rPr>
          <w:rFonts w:ascii="Arial" w:hAnsi="Arial" w:cs="Arial"/>
        </w:rPr>
        <w:tab/>
      </w:r>
      <w:proofErr w:type="spellStart"/>
      <w:r w:rsidRPr="00586E05">
        <w:rPr>
          <w:rFonts w:ascii="Arial" w:hAnsi="Arial" w:cs="Arial"/>
        </w:rPr>
        <w:t>Amiti</w:t>
      </w:r>
      <w:proofErr w:type="spellEnd"/>
      <w:r w:rsidRPr="00586E05">
        <w:rPr>
          <w:rFonts w:ascii="Arial" w:hAnsi="Arial" w:cs="Arial"/>
        </w:rPr>
        <w:t xml:space="preserve">, Mary, Stephen J. Redding, David E. Weinstein, </w:t>
      </w:r>
      <w:r w:rsidRPr="00586E05">
        <w:rPr>
          <w:rFonts w:ascii="Arial" w:hAnsi="Arial" w:cs="Arial"/>
          <w:i/>
          <w:iCs/>
        </w:rPr>
        <w:t xml:space="preserve">The Recent Consequences of Trade </w:t>
      </w:r>
    </w:p>
    <w:p w14:paraId="5C191BC4" w14:textId="77777777" w:rsidR="00BF3A90" w:rsidRDefault="00BF3A90" w:rsidP="00BF3A90">
      <w:pPr>
        <w:pStyle w:val="a3"/>
        <w:ind w:firstLine="720"/>
        <w:rPr>
          <w:rFonts w:ascii="Arial" w:hAnsi="Arial" w:cs="Arial"/>
        </w:rPr>
      </w:pPr>
      <w:r w:rsidRPr="00586E05">
        <w:rPr>
          <w:rFonts w:ascii="Arial" w:hAnsi="Arial" w:cs="Arial"/>
          <w:i/>
          <w:iCs/>
        </w:rPr>
        <w:t xml:space="preserve">Wards and Trade Threats: Who’s </w:t>
      </w:r>
      <w:proofErr w:type="gramStart"/>
      <w:r w:rsidRPr="00586E05">
        <w:rPr>
          <w:rFonts w:ascii="Arial" w:hAnsi="Arial" w:cs="Arial"/>
          <w:i/>
          <w:iCs/>
        </w:rPr>
        <w:t>Paying</w:t>
      </w:r>
      <w:proofErr w:type="gramEnd"/>
      <w:r w:rsidRPr="00586E05">
        <w:rPr>
          <w:rFonts w:ascii="Arial" w:hAnsi="Arial" w:cs="Arial"/>
          <w:i/>
          <w:iCs/>
        </w:rPr>
        <w:t xml:space="preserve"> for the US Tariffs? A Longer-Term Perspective</w:t>
      </w:r>
      <w:r w:rsidRPr="00586E05">
        <w:rPr>
          <w:rFonts w:ascii="Arial" w:hAnsi="Arial" w:cs="Arial"/>
        </w:rPr>
        <w:t xml:space="preserve">, AEA </w:t>
      </w:r>
    </w:p>
    <w:p w14:paraId="4A4B1FA5" w14:textId="77777777" w:rsidR="00BF3A90" w:rsidRPr="00586E05" w:rsidRDefault="00BF3A90" w:rsidP="00BF3A90">
      <w:pPr>
        <w:pStyle w:val="a3"/>
        <w:ind w:firstLine="720"/>
        <w:rPr>
          <w:rFonts w:ascii="Arial" w:hAnsi="Arial" w:cs="Arial"/>
        </w:rPr>
      </w:pPr>
      <w:r w:rsidRPr="00586E05">
        <w:rPr>
          <w:rFonts w:ascii="Arial" w:hAnsi="Arial" w:cs="Arial"/>
        </w:rPr>
        <w:t>Papers and Proceedings 2020, 110: pages 541-546.</w:t>
      </w:r>
    </w:p>
  </w:footnote>
  <w:footnote w:id="3">
    <w:p w14:paraId="3F09D6EE" w14:textId="77777777" w:rsidR="00BF3A90" w:rsidRDefault="00BF3A90" w:rsidP="00BF3A90">
      <w:pPr>
        <w:pStyle w:val="a3"/>
        <w:rPr>
          <w:rFonts w:ascii="Arial" w:hAnsi="Arial" w:cs="Arial"/>
        </w:rPr>
      </w:pPr>
      <w:r w:rsidRPr="00586E05">
        <w:rPr>
          <w:rStyle w:val="a5"/>
          <w:rFonts w:ascii="Arial" w:hAnsi="Arial" w:cs="Arial"/>
        </w:rPr>
        <w:footnoteRef/>
      </w:r>
      <w:r w:rsidRPr="00586E05">
        <w:rPr>
          <w:rFonts w:ascii="Arial" w:hAnsi="Arial" w:cs="Arial"/>
        </w:rPr>
        <w:t xml:space="preserve"> </w:t>
      </w:r>
      <w:r w:rsidRPr="00586E05">
        <w:rPr>
          <w:rFonts w:ascii="Arial" w:hAnsi="Arial" w:cs="Arial"/>
        </w:rPr>
        <w:tab/>
        <w:t xml:space="preserve">Chad P. </w:t>
      </w:r>
      <w:proofErr w:type="spellStart"/>
      <w:r w:rsidRPr="00586E05">
        <w:rPr>
          <w:rFonts w:ascii="Arial" w:hAnsi="Arial" w:cs="Arial"/>
        </w:rPr>
        <w:t>Bown</w:t>
      </w:r>
      <w:proofErr w:type="spellEnd"/>
      <w:r w:rsidRPr="00586E05">
        <w:rPr>
          <w:rFonts w:ascii="Arial" w:hAnsi="Arial" w:cs="Arial"/>
        </w:rPr>
        <w:t xml:space="preserve">, </w:t>
      </w:r>
      <w:r w:rsidRPr="00586E05">
        <w:rPr>
          <w:rFonts w:ascii="Arial" w:hAnsi="Arial" w:cs="Arial"/>
          <w:i/>
          <w:iCs/>
        </w:rPr>
        <w:t>Trump’s steel and aluminium tariffs are cascading out of control</w:t>
      </w:r>
      <w:r w:rsidRPr="00586E05">
        <w:rPr>
          <w:rFonts w:ascii="Arial" w:hAnsi="Arial" w:cs="Arial"/>
        </w:rPr>
        <w:t xml:space="preserve">, Feb. 4 2020, </w:t>
      </w:r>
    </w:p>
    <w:p w14:paraId="77874811" w14:textId="77777777" w:rsidR="00BF3A90" w:rsidRPr="00586E05" w:rsidRDefault="00BF3A90" w:rsidP="00BF3A90">
      <w:pPr>
        <w:pStyle w:val="a3"/>
        <w:ind w:left="720"/>
        <w:rPr>
          <w:rFonts w:ascii="Arial" w:hAnsi="Arial" w:cs="Arial"/>
        </w:rPr>
      </w:pPr>
      <w:r w:rsidRPr="00586E05">
        <w:rPr>
          <w:rFonts w:ascii="Arial" w:hAnsi="Arial" w:cs="Arial"/>
        </w:rPr>
        <w:t xml:space="preserve">Peterson Institute for International Economics. Available at: &lt; </w:t>
      </w:r>
      <w:hyperlink r:id="rId2" w:history="1">
        <w:r w:rsidRPr="005A664F">
          <w:rPr>
            <w:rStyle w:val="a8"/>
            <w:rFonts w:ascii="Arial" w:hAnsi="Arial" w:cs="Arial"/>
          </w:rPr>
          <w:t>https://www.piie.com/blogs/trade-and-investment-policy-watch/trumps-steel-and-aluminum-tariffs-are-cascading-out-control</w:t>
        </w:r>
      </w:hyperlink>
      <w:r w:rsidRPr="00586E05">
        <w:rPr>
          <w:rFonts w:ascii="Arial" w:hAnsi="Arial" w:cs="Arial"/>
        </w:rPr>
        <w:t xml:space="preserve"> &gt;</w:t>
      </w:r>
    </w:p>
  </w:footnote>
  <w:footnote w:id="4">
    <w:p w14:paraId="577ED532" w14:textId="77777777" w:rsidR="00BF3A90" w:rsidRDefault="00BF3A90" w:rsidP="00BF3A90">
      <w:pPr>
        <w:pStyle w:val="a3"/>
        <w:rPr>
          <w:rFonts w:ascii="Arial" w:hAnsi="Arial" w:cs="Arial"/>
        </w:rPr>
      </w:pPr>
      <w:r w:rsidRPr="00586E05">
        <w:rPr>
          <w:rStyle w:val="a5"/>
          <w:rFonts w:ascii="Arial" w:hAnsi="Arial" w:cs="Arial"/>
        </w:rPr>
        <w:footnoteRef/>
      </w:r>
      <w:r w:rsidRPr="00586E05">
        <w:rPr>
          <w:rFonts w:ascii="Arial" w:hAnsi="Arial" w:cs="Arial"/>
        </w:rPr>
        <w:t xml:space="preserve"> </w:t>
      </w:r>
      <w:r w:rsidRPr="00586E05">
        <w:rPr>
          <w:rFonts w:ascii="Arial" w:hAnsi="Arial" w:cs="Arial"/>
        </w:rPr>
        <w:tab/>
        <w:t xml:space="preserve">US Chamber of Commerce, </w:t>
      </w:r>
      <w:r w:rsidRPr="00586E05">
        <w:rPr>
          <w:rFonts w:ascii="Arial" w:hAnsi="Arial" w:cs="Arial"/>
          <w:i/>
          <w:iCs/>
        </w:rPr>
        <w:t xml:space="preserve">What’s </w:t>
      </w:r>
      <w:proofErr w:type="gramStart"/>
      <w:r w:rsidRPr="00586E05">
        <w:rPr>
          <w:rFonts w:ascii="Arial" w:hAnsi="Arial" w:cs="Arial"/>
          <w:i/>
          <w:iCs/>
        </w:rPr>
        <w:t>Next</w:t>
      </w:r>
      <w:proofErr w:type="gramEnd"/>
      <w:r w:rsidRPr="00586E05">
        <w:rPr>
          <w:rFonts w:ascii="Arial" w:hAnsi="Arial" w:cs="Arial"/>
          <w:i/>
          <w:iCs/>
        </w:rPr>
        <w:t xml:space="preserve"> for the Sec. 232 Tariffs on Steel and Aluminium</w:t>
      </w:r>
      <w:r w:rsidRPr="00586E05">
        <w:rPr>
          <w:rFonts w:ascii="Arial" w:hAnsi="Arial" w:cs="Arial"/>
        </w:rPr>
        <w:t xml:space="preserve">. </w:t>
      </w:r>
    </w:p>
    <w:p w14:paraId="37C5B927" w14:textId="77777777" w:rsidR="00BF3A90" w:rsidRPr="00586E05" w:rsidRDefault="00BF3A90" w:rsidP="00BF3A90">
      <w:pPr>
        <w:pStyle w:val="a3"/>
        <w:ind w:firstLine="720"/>
        <w:rPr>
          <w:rFonts w:ascii="Arial" w:hAnsi="Arial" w:cs="Arial"/>
        </w:rPr>
      </w:pPr>
      <w:r w:rsidRPr="00586E05">
        <w:rPr>
          <w:rFonts w:ascii="Arial" w:hAnsi="Arial" w:cs="Arial"/>
          <w:i/>
          <w:iCs/>
        </w:rPr>
        <w:t>Supra</w:t>
      </w:r>
      <w:r w:rsidRPr="00586E05">
        <w:rPr>
          <w:rFonts w:ascii="Arial" w:hAnsi="Arial" w:cs="Arial"/>
        </w:rPr>
        <w:t>, note 16.</w:t>
      </w:r>
    </w:p>
  </w:footnote>
  <w:footnote w:id="5">
    <w:p w14:paraId="16ECF3EE" w14:textId="77777777" w:rsidR="00BF3A90" w:rsidRPr="00586E05" w:rsidRDefault="00BF3A90" w:rsidP="00BF3A90">
      <w:pPr>
        <w:pStyle w:val="a3"/>
        <w:rPr>
          <w:rFonts w:ascii="Arial" w:hAnsi="Arial" w:cs="Arial"/>
        </w:rPr>
      </w:pPr>
      <w:r w:rsidRPr="00586E05">
        <w:rPr>
          <w:rStyle w:val="a5"/>
          <w:rFonts w:ascii="Arial" w:hAnsi="Arial" w:cs="Arial"/>
        </w:rPr>
        <w:footnoteRef/>
      </w:r>
      <w:r w:rsidRPr="00586E05">
        <w:rPr>
          <w:rFonts w:ascii="Arial" w:hAnsi="Arial" w:cs="Arial"/>
        </w:rPr>
        <w:t xml:space="preserve"> </w:t>
      </w:r>
      <w:r w:rsidRPr="00586E05">
        <w:rPr>
          <w:rFonts w:ascii="Arial" w:hAnsi="Arial" w:cs="Arial"/>
        </w:rPr>
        <w:tab/>
      </w:r>
      <w:r w:rsidRPr="00FE614F">
        <w:rPr>
          <w:rFonts w:ascii="Arial" w:hAnsi="Arial" w:cs="Arial"/>
        </w:rPr>
        <w:t>Article 8.2 Agreement on Safeguards.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562F15" w14:textId="77777777" w:rsidR="004F4C5A" w:rsidRDefault="004F4C5A">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741F48" w14:textId="77777777" w:rsidR="004F4C5A" w:rsidRDefault="004F4C5A">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2DF9E6" w14:textId="77777777" w:rsidR="004F4C5A" w:rsidRDefault="004F4C5A">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AC803" w14:textId="1F0DCAB9" w:rsidR="00586E05" w:rsidRPr="00576EE2" w:rsidRDefault="00B92B0B">
    <w:pPr>
      <w:pStyle w:val="a6"/>
      <w:rPr>
        <w:rFonts w:ascii="Arial" w:hAnsi="Arial" w:cs="Arial"/>
        <w:b/>
        <w:color w:val="FF0000"/>
        <w:sz w:val="20"/>
        <w:szCs w:val="20"/>
      </w:rPr>
    </w:pPr>
    <w:r w:rsidRPr="00E961AF">
      <w:rPr>
        <w:rFonts w:ascii="Arial" w:hAnsi="Arial" w:cs="Arial"/>
        <w:b/>
        <w:color w:val="0070C0"/>
        <w:sz w:val="20"/>
        <w:szCs w:val="20"/>
      </w:rPr>
      <w:t xml:space="preserve">Comments by </w:t>
    </w:r>
    <w:r>
      <w:rPr>
        <w:rFonts w:ascii="Arial" w:hAnsi="Arial" w:cs="Arial"/>
        <w:b/>
        <w:color w:val="0070C0"/>
        <w:sz w:val="20"/>
        <w:szCs w:val="20"/>
      </w:rPr>
      <w:t>Hyundai Steel</w:t>
    </w:r>
    <w:r w:rsidR="00586E05" w:rsidRPr="00E961AF">
      <w:rPr>
        <w:rFonts w:ascii="Arial" w:hAnsi="Arial" w:cs="Arial"/>
        <w:b/>
        <w:color w:val="0070C0"/>
        <w:sz w:val="20"/>
        <w:szCs w:val="20"/>
      </w:rPr>
      <w:tab/>
    </w:r>
    <w:r w:rsidR="00586E05" w:rsidRPr="00E961AF">
      <w:rPr>
        <w:rFonts w:ascii="Arial" w:hAnsi="Arial" w:cs="Arial"/>
        <w:b/>
        <w:color w:val="0070C0"/>
        <w:sz w:val="20"/>
        <w:szCs w:val="20"/>
      </w:rPr>
      <w:tab/>
    </w:r>
    <w:r w:rsidR="004F4C5A">
      <w:rPr>
        <w:rFonts w:ascii="Arial" w:eastAsia="맑은 고딕" w:hAnsi="Arial" w:cs="Arial" w:hint="eastAsia"/>
        <w:b/>
        <w:color w:val="0070C0"/>
        <w:sz w:val="20"/>
        <w:szCs w:val="20"/>
        <w:lang w:eastAsia="ko-KR"/>
      </w:rPr>
      <w:t>Non-Con</w:t>
    </w:r>
    <w:r w:rsidR="004F4C5A">
      <w:rPr>
        <w:rFonts w:ascii="Arial" w:eastAsia="맑은 고딕" w:hAnsi="Arial" w:cs="Arial"/>
        <w:b/>
        <w:color w:val="0070C0"/>
        <w:sz w:val="20"/>
        <w:szCs w:val="20"/>
        <w:lang w:eastAsia="ko-KR"/>
      </w:rPr>
      <w:t>fidential</w:t>
    </w:r>
    <w:bookmarkStart w:id="2" w:name="_GoBack"/>
    <w:bookmarkEnd w:id="2"/>
    <w:r>
      <w:rPr>
        <w:rFonts w:ascii="Arial" w:hAnsi="Arial" w:cs="Arial"/>
        <w:b/>
        <w:color w:val="FF0000"/>
        <w:sz w:val="20"/>
        <w:szCs w:val="20"/>
      </w:rPr>
      <w:t xml:space="preserve"> </w:t>
    </w:r>
    <w:r w:rsidR="00586E05" w:rsidRPr="001F3427">
      <w:rPr>
        <w:rFonts w:ascii="Arial" w:hAnsi="Arial" w:cs="Arial"/>
        <w:b/>
        <w:color w:val="FF0000"/>
        <w:sz w:val="20"/>
        <w:szCs w:val="20"/>
      </w:rPr>
      <w:t xml:space="preserve"> </w:t>
    </w:r>
    <w:r w:rsidR="00586E05">
      <w:rPr>
        <w:rFonts w:ascii="Arial" w:hAnsi="Arial" w:cs="Arial"/>
        <w:b/>
        <w:color w:val="0070C0"/>
        <w:sz w:val="20"/>
        <w:szCs w:val="20"/>
      </w:rPr>
      <w:tab/>
    </w:r>
    <w:r w:rsidR="00586E05">
      <w:rPr>
        <w:rFonts w:ascii="Arial" w:hAnsi="Arial" w:cs="Arial"/>
        <w:b/>
        <w:color w:val="0070C0"/>
        <w:sz w:val="20"/>
        <w:szCs w:val="20"/>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4C4DC1"/>
    <w:multiLevelType w:val="hybridMultilevel"/>
    <w:tmpl w:val="04F20F66"/>
    <w:lvl w:ilvl="0" w:tplc="70DAB5EE">
      <w:start w:val="1"/>
      <w:numFmt w:val="decimal"/>
      <w:lvlText w:val="%1."/>
      <w:lvlJc w:val="left"/>
      <w:pPr>
        <w:ind w:left="964" w:hanging="604"/>
      </w:pPr>
      <w:rPr>
        <w:rFonts w:ascii="Arial" w:hAnsi="Arial" w:cs="Arial" w:hint="default"/>
        <w:b w:val="0"/>
        <w:i w:val="0"/>
        <w:color w:val="000000" w:themeColor="text1"/>
        <w:sz w:val="24"/>
        <w:szCs w:val="24"/>
      </w:r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 w15:restartNumberingAfterBreak="0">
    <w:nsid w:val="4FC86157"/>
    <w:multiLevelType w:val="multilevel"/>
    <w:tmpl w:val="470C07AC"/>
    <w:styleLink w:val="Outline"/>
    <w:lvl w:ilvl="0">
      <w:start w:val="1"/>
      <w:numFmt w:val="decimal"/>
      <w:pStyle w:val="HFWLevel1"/>
      <w:lvlText w:val="%1."/>
      <w:lvlJc w:val="left"/>
      <w:pPr>
        <w:ind w:left="720" w:hanging="720"/>
      </w:pPr>
      <w:rPr>
        <w:b w:val="0"/>
        <w:i w:val="0"/>
        <w:caps w:val="0"/>
        <w:smallCaps w:val="0"/>
        <w:strike w:val="0"/>
        <w:dstrike w:val="0"/>
        <w:vanish w:val="0"/>
        <w:position w:val="0"/>
        <w:u w:val="none"/>
        <w:vertAlign w:val="baseline"/>
      </w:rPr>
    </w:lvl>
    <w:lvl w:ilvl="1">
      <w:start w:val="1"/>
      <w:numFmt w:val="decimal"/>
      <w:pStyle w:val="HFWLevel2"/>
      <w:lvlText w:val="%1.%2"/>
      <w:lvlJc w:val="left"/>
      <w:pPr>
        <w:ind w:left="720" w:hanging="720"/>
      </w:pPr>
      <w:rPr>
        <w:b w:val="0"/>
        <w:i w:val="0"/>
        <w:caps w:val="0"/>
        <w:smallCaps w:val="0"/>
        <w:strike w:val="0"/>
        <w:dstrike w:val="0"/>
        <w:vanish w:val="0"/>
        <w:position w:val="0"/>
        <w:u w:val="none"/>
        <w:vertAlign w:val="baseline"/>
      </w:rPr>
    </w:lvl>
    <w:lvl w:ilvl="2">
      <w:start w:val="1"/>
      <w:numFmt w:val="lowerLetter"/>
      <w:pStyle w:val="HFWLevel3"/>
      <w:lvlText w:val="(%1.%2.%3)"/>
      <w:lvlJc w:val="left"/>
      <w:pPr>
        <w:ind w:left="1440" w:hanging="720"/>
      </w:pPr>
      <w:rPr>
        <w:b w:val="0"/>
        <w:i w:val="0"/>
        <w:caps w:val="0"/>
        <w:smallCaps w:val="0"/>
        <w:strike w:val="0"/>
        <w:dstrike w:val="0"/>
        <w:vanish w:val="0"/>
        <w:position w:val="0"/>
        <w:u w:val="none"/>
        <w:vertAlign w:val="baseline"/>
      </w:rPr>
    </w:lvl>
    <w:lvl w:ilvl="3">
      <w:start w:val="1"/>
      <w:numFmt w:val="lowerRoman"/>
      <w:pStyle w:val="HFWLevel4"/>
      <w:lvlText w:val="(%1.%2.%3.%4)"/>
      <w:lvlJc w:val="left"/>
      <w:pPr>
        <w:ind w:left="2160" w:hanging="720"/>
      </w:pPr>
      <w:rPr>
        <w:b w:val="0"/>
        <w:i w:val="0"/>
        <w:caps w:val="0"/>
        <w:smallCaps w:val="0"/>
        <w:strike w:val="0"/>
        <w:dstrike w:val="0"/>
        <w:vanish w:val="0"/>
        <w:position w:val="0"/>
        <w:u w:val="none"/>
        <w:vertAlign w:val="baseline"/>
      </w:rPr>
    </w:lvl>
    <w:lvl w:ilvl="4">
      <w:start w:val="1"/>
      <w:numFmt w:val="upperLetter"/>
      <w:pStyle w:val="HFWLevel5"/>
      <w:lvlText w:val="(%1.%2.%3.%4.%5)"/>
      <w:lvlJc w:val="left"/>
      <w:pPr>
        <w:ind w:left="2880" w:hanging="720"/>
      </w:pPr>
      <w:rPr>
        <w:b w:val="0"/>
        <w:i w:val="0"/>
        <w:caps w:val="0"/>
        <w:smallCaps w:val="0"/>
        <w:strike w:val="0"/>
        <w:dstrike w:val="0"/>
        <w:vanish w:val="0"/>
        <w:position w:val="0"/>
        <w:u w:val="none"/>
        <w:vertAlign w:val="baseline"/>
      </w:rPr>
    </w:lvl>
    <w:lvl w:ilvl="5">
      <w:start w:val="1"/>
      <w:numFmt w:val="upperRoman"/>
      <w:pStyle w:val="HFWLevel6"/>
      <w:lvlText w:val="(%1.%2.%3.%4.%5.%6)"/>
      <w:lvlJc w:val="left"/>
      <w:pPr>
        <w:ind w:left="3600" w:hanging="720"/>
      </w:pPr>
      <w:rPr>
        <w:b w:val="0"/>
        <w:i w:val="0"/>
        <w:caps w:val="0"/>
        <w:smallCaps w:val="0"/>
        <w:strike w:val="0"/>
        <w:dstrike w:val="0"/>
        <w:vanish w:val="0"/>
        <w:position w:val="0"/>
        <w:u w:val="none"/>
        <w:vertAlign w:val="baseline"/>
      </w:r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2" w15:restartNumberingAfterBreak="0">
    <w:nsid w:val="5BDF5569"/>
    <w:multiLevelType w:val="multilevel"/>
    <w:tmpl w:val="B030C57E"/>
    <w:lvl w:ilvl="0">
      <w:start w:val="3"/>
      <w:numFmt w:val="decimal"/>
      <w:lvlText w:val="%1"/>
      <w:lvlJc w:val="left"/>
      <w:pPr>
        <w:ind w:left="360" w:hanging="360"/>
      </w:pPr>
      <w:rPr>
        <w:rFonts w:hint="default"/>
      </w:rPr>
    </w:lvl>
    <w:lvl w:ilvl="1">
      <w:start w:val="1"/>
      <w:numFmt w:val="decimal"/>
      <w:pStyle w:val="HEADINGCH3"/>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71481FA4"/>
    <w:multiLevelType w:val="multilevel"/>
    <w:tmpl w:val="92A08CF2"/>
    <w:lvl w:ilvl="0">
      <w:start w:val="1"/>
      <w:numFmt w:val="decimal"/>
      <w:pStyle w:val="1"/>
      <w:lvlText w:val="%1"/>
      <w:lvlJc w:val="left"/>
      <w:pPr>
        <w:ind w:left="1872" w:hanging="432"/>
      </w:pPr>
      <w:rPr>
        <w:rFonts w:hint="default"/>
        <w:color w:val="auto"/>
        <w:sz w:val="28"/>
      </w:rPr>
    </w:lvl>
    <w:lvl w:ilvl="1">
      <w:start w:val="1"/>
      <w:numFmt w:val="decimal"/>
      <w:pStyle w:val="2"/>
      <w:lvlText w:val="%1.%2"/>
      <w:lvlJc w:val="left"/>
      <w:pPr>
        <w:ind w:left="2016" w:hanging="576"/>
      </w:pPr>
      <w:rPr>
        <w:rFonts w:hint="default"/>
        <w:b/>
        <w:bCs/>
      </w:rPr>
    </w:lvl>
    <w:lvl w:ilvl="2">
      <w:start w:val="1"/>
      <w:numFmt w:val="decimal"/>
      <w:pStyle w:val="3"/>
      <w:lvlText w:val="%1.%2.%3"/>
      <w:lvlJc w:val="left"/>
      <w:pPr>
        <w:ind w:left="6674" w:hanging="720"/>
      </w:pPr>
      <w:rPr>
        <w:rFonts w:hint="default"/>
      </w:rPr>
    </w:lvl>
    <w:lvl w:ilvl="3">
      <w:start w:val="1"/>
      <w:numFmt w:val="decimal"/>
      <w:pStyle w:val="4"/>
      <w:lvlText w:val="%1.%2.%3.%4"/>
      <w:lvlJc w:val="left"/>
      <w:pPr>
        <w:ind w:left="2304" w:hanging="864"/>
      </w:pPr>
      <w:rPr>
        <w:rFonts w:hint="default"/>
      </w:rPr>
    </w:lvl>
    <w:lvl w:ilvl="4">
      <w:start w:val="1"/>
      <w:numFmt w:val="decimal"/>
      <w:pStyle w:val="5"/>
      <w:lvlText w:val="%1.%2.%3.%4.%5"/>
      <w:lvlJc w:val="left"/>
      <w:pPr>
        <w:ind w:left="2448" w:hanging="1008"/>
      </w:pPr>
      <w:rPr>
        <w:rFonts w:hint="default"/>
      </w:rPr>
    </w:lvl>
    <w:lvl w:ilvl="5">
      <w:start w:val="1"/>
      <w:numFmt w:val="decimal"/>
      <w:pStyle w:val="6"/>
      <w:lvlText w:val="%1.%2.%3.%4.%5.%6"/>
      <w:lvlJc w:val="left"/>
      <w:pPr>
        <w:ind w:left="2592" w:hanging="1152"/>
      </w:pPr>
      <w:rPr>
        <w:rFonts w:hint="default"/>
      </w:rPr>
    </w:lvl>
    <w:lvl w:ilvl="6">
      <w:start w:val="1"/>
      <w:numFmt w:val="decimal"/>
      <w:pStyle w:val="7"/>
      <w:lvlText w:val="%1.%2.%3.%4.%5.%6.%7"/>
      <w:lvlJc w:val="left"/>
      <w:pPr>
        <w:ind w:left="2736" w:hanging="1296"/>
      </w:pPr>
      <w:rPr>
        <w:rFonts w:hint="default"/>
      </w:rPr>
    </w:lvl>
    <w:lvl w:ilvl="7">
      <w:start w:val="1"/>
      <w:numFmt w:val="decimal"/>
      <w:pStyle w:val="8"/>
      <w:lvlText w:val="%1.%2.%3.%4.%5.%6.%7.%8"/>
      <w:lvlJc w:val="left"/>
      <w:pPr>
        <w:ind w:left="2880" w:hanging="1440"/>
      </w:pPr>
      <w:rPr>
        <w:rFonts w:hint="default"/>
      </w:rPr>
    </w:lvl>
    <w:lvl w:ilvl="8">
      <w:start w:val="1"/>
      <w:numFmt w:val="decimal"/>
      <w:pStyle w:val="9"/>
      <w:lvlText w:val="%1.%2.%3.%4.%5.%6.%7.%8.%9"/>
      <w:lvlJc w:val="left"/>
      <w:pPr>
        <w:ind w:left="3024" w:hanging="1584"/>
      </w:pPr>
      <w:rPr>
        <w:rFonts w:hint="default"/>
      </w:rPr>
    </w:lvl>
  </w:abstractNum>
  <w:num w:numId="1">
    <w:abstractNumId w:val="3"/>
  </w:num>
  <w:num w:numId="2">
    <w:abstractNumId w:val="0"/>
  </w:num>
  <w:num w:numId="3">
    <w:abstractNumId w:val="2"/>
  </w:num>
  <w:num w:numId="4">
    <w:abstractNumId w:val="1"/>
    <w:lvlOverride w:ilvl="0">
      <w:lvl w:ilvl="0">
        <w:start w:val="1"/>
        <w:numFmt w:val="decimal"/>
        <w:pStyle w:val="HFWLevel1"/>
        <w:lvlText w:val="%1."/>
        <w:lvlJc w:val="left"/>
        <w:pPr>
          <w:ind w:left="720" w:hanging="720"/>
        </w:pPr>
        <w:rPr>
          <w:b/>
          <w:i w:val="0"/>
          <w:caps w:val="0"/>
          <w:smallCaps w:val="0"/>
          <w:strike w:val="0"/>
          <w:dstrike w:val="0"/>
          <w:vanish w:val="0"/>
          <w:position w:val="0"/>
          <w:u w:val="none"/>
          <w:vertAlign w:val="baseline"/>
        </w:rPr>
      </w:lvl>
    </w:lvlOverride>
    <w:lvlOverride w:ilvl="1">
      <w:lvl w:ilvl="1">
        <w:start w:val="1"/>
        <w:numFmt w:val="decimal"/>
        <w:pStyle w:val="HFWLevel2"/>
        <w:lvlText w:val="%1.%2"/>
        <w:lvlJc w:val="left"/>
        <w:pPr>
          <w:ind w:left="720" w:hanging="720"/>
        </w:pPr>
        <w:rPr>
          <w:b/>
          <w:i w:val="0"/>
          <w:caps w:val="0"/>
          <w:smallCaps w:val="0"/>
          <w:strike w:val="0"/>
          <w:dstrike w:val="0"/>
          <w:vanish w:val="0"/>
          <w:position w:val="0"/>
          <w:u w:val="none"/>
          <w:vertAlign w:val="baseline"/>
        </w:rPr>
      </w:lvl>
    </w:lvlOverride>
    <w:lvlOverride w:ilvl="2">
      <w:lvl w:ilvl="2">
        <w:start w:val="1"/>
        <w:numFmt w:val="lowerLetter"/>
        <w:pStyle w:val="HFWLevel3"/>
        <w:lvlText w:val="(%1.%2.%3)"/>
        <w:lvlJc w:val="left"/>
        <w:pPr>
          <w:ind w:left="1440" w:hanging="720"/>
        </w:pPr>
        <w:rPr>
          <w:b w:val="0"/>
          <w:i w:val="0"/>
          <w:caps w:val="0"/>
          <w:smallCaps w:val="0"/>
          <w:strike w:val="0"/>
          <w:dstrike w:val="0"/>
          <w:vanish w:val="0"/>
          <w:position w:val="0"/>
          <w:u w:val="none"/>
          <w:vertAlign w:val="baseline"/>
        </w:rPr>
      </w:lvl>
    </w:lvlOverride>
    <w:lvlOverride w:ilvl="3">
      <w:lvl w:ilvl="3">
        <w:start w:val="1"/>
        <w:numFmt w:val="lowerRoman"/>
        <w:pStyle w:val="HFWLevel4"/>
        <w:lvlText w:val="(%1.%2.%3.%4)"/>
        <w:lvlJc w:val="left"/>
        <w:pPr>
          <w:ind w:left="2160" w:hanging="720"/>
        </w:pPr>
        <w:rPr>
          <w:b w:val="0"/>
          <w:i w:val="0"/>
          <w:caps w:val="0"/>
          <w:smallCaps w:val="0"/>
          <w:strike w:val="0"/>
          <w:dstrike w:val="0"/>
          <w:vanish w:val="0"/>
          <w:position w:val="0"/>
          <w:u w:val="none"/>
          <w:vertAlign w:val="baseline"/>
        </w:rPr>
      </w:lvl>
    </w:lvlOverride>
    <w:lvlOverride w:ilvl="4">
      <w:lvl w:ilvl="4">
        <w:start w:val="1"/>
        <w:numFmt w:val="upperLetter"/>
        <w:pStyle w:val="HFWLevel5"/>
        <w:lvlText w:val="(%1.%2.%3.%4.%5)"/>
        <w:lvlJc w:val="left"/>
        <w:pPr>
          <w:ind w:left="2880" w:hanging="720"/>
        </w:pPr>
        <w:rPr>
          <w:b w:val="0"/>
          <w:i w:val="0"/>
          <w:caps w:val="0"/>
          <w:smallCaps w:val="0"/>
          <w:strike w:val="0"/>
          <w:dstrike w:val="0"/>
          <w:vanish w:val="0"/>
          <w:position w:val="0"/>
          <w:u w:val="none"/>
          <w:vertAlign w:val="baseline"/>
        </w:rPr>
      </w:lvl>
    </w:lvlOverride>
    <w:lvlOverride w:ilvl="5">
      <w:lvl w:ilvl="5">
        <w:start w:val="1"/>
        <w:numFmt w:val="upperRoman"/>
        <w:pStyle w:val="HFWLevel6"/>
        <w:lvlText w:val="(%1.%2.%3.%4.%5.%6)"/>
        <w:lvlJc w:val="left"/>
        <w:pPr>
          <w:ind w:left="3600" w:hanging="720"/>
        </w:pPr>
        <w:rPr>
          <w:b w:val="0"/>
          <w:i w:val="0"/>
          <w:caps w:val="0"/>
          <w:smallCaps w:val="0"/>
          <w:strike w:val="0"/>
          <w:dstrike w:val="0"/>
          <w:vanish w:val="0"/>
          <w:position w:val="0"/>
          <w:u w:val="none"/>
          <w:vertAlign w:val="baseline"/>
        </w:rPr>
      </w:lvl>
    </w:lvlOverride>
    <w:lvlOverride w:ilvl="6">
      <w:lvl w:ilvl="6">
        <w:start w:val="1"/>
        <w:numFmt w:val="none"/>
        <w:lvlText w:val="%7"/>
        <w:lvlJc w:val="left"/>
        <w:pPr>
          <w:ind w:left="1296" w:hanging="1296"/>
        </w:pPr>
      </w:lvl>
    </w:lvlOverride>
    <w:lvlOverride w:ilvl="7">
      <w:lvl w:ilvl="7">
        <w:start w:val="1"/>
        <w:numFmt w:val="none"/>
        <w:lvlText w:val="%8"/>
        <w:lvlJc w:val="left"/>
        <w:pPr>
          <w:ind w:left="1440" w:hanging="1440"/>
        </w:pPr>
      </w:lvl>
    </w:lvlOverride>
    <w:lvlOverride w:ilvl="8">
      <w:lvl w:ilvl="8">
        <w:start w:val="1"/>
        <w:numFmt w:val="none"/>
        <w:lvlText w:val="%9"/>
        <w:lvlJc w:val="left"/>
        <w:pPr>
          <w:ind w:left="1584" w:hanging="1584"/>
        </w:pPr>
      </w:lvl>
    </w:lvlOverride>
  </w:num>
  <w:num w:numId="5">
    <w:abstractNumId w:val="1"/>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6F3"/>
    <w:rsid w:val="000032AB"/>
    <w:rsid w:val="00005AFF"/>
    <w:rsid w:val="00010137"/>
    <w:rsid w:val="000110D5"/>
    <w:rsid w:val="000142A2"/>
    <w:rsid w:val="000146D9"/>
    <w:rsid w:val="00016441"/>
    <w:rsid w:val="00016D46"/>
    <w:rsid w:val="00016EDE"/>
    <w:rsid w:val="0001721B"/>
    <w:rsid w:val="000215B2"/>
    <w:rsid w:val="00021846"/>
    <w:rsid w:val="00021F4C"/>
    <w:rsid w:val="0002332E"/>
    <w:rsid w:val="000236D7"/>
    <w:rsid w:val="0002384A"/>
    <w:rsid w:val="00024317"/>
    <w:rsid w:val="00027BD3"/>
    <w:rsid w:val="00030860"/>
    <w:rsid w:val="00034153"/>
    <w:rsid w:val="00034CE2"/>
    <w:rsid w:val="000351FC"/>
    <w:rsid w:val="00036772"/>
    <w:rsid w:val="00037C8E"/>
    <w:rsid w:val="00040EC3"/>
    <w:rsid w:val="00041369"/>
    <w:rsid w:val="000420EB"/>
    <w:rsid w:val="000425B1"/>
    <w:rsid w:val="00043131"/>
    <w:rsid w:val="00046EEC"/>
    <w:rsid w:val="00054CC9"/>
    <w:rsid w:val="00054DFD"/>
    <w:rsid w:val="00057E29"/>
    <w:rsid w:val="00060591"/>
    <w:rsid w:val="000610CD"/>
    <w:rsid w:val="000614F5"/>
    <w:rsid w:val="0006255D"/>
    <w:rsid w:val="00064FDA"/>
    <w:rsid w:val="00065724"/>
    <w:rsid w:val="000711DC"/>
    <w:rsid w:val="00071C16"/>
    <w:rsid w:val="000725B1"/>
    <w:rsid w:val="0007296E"/>
    <w:rsid w:val="00074C1F"/>
    <w:rsid w:val="000757EA"/>
    <w:rsid w:val="00075CD7"/>
    <w:rsid w:val="000801D8"/>
    <w:rsid w:val="00082596"/>
    <w:rsid w:val="0008273D"/>
    <w:rsid w:val="00082CEA"/>
    <w:rsid w:val="00082F32"/>
    <w:rsid w:val="000849C0"/>
    <w:rsid w:val="00085800"/>
    <w:rsid w:val="00086E15"/>
    <w:rsid w:val="00090D35"/>
    <w:rsid w:val="00091D40"/>
    <w:rsid w:val="000929D0"/>
    <w:rsid w:val="0009414E"/>
    <w:rsid w:val="0009613C"/>
    <w:rsid w:val="00096F55"/>
    <w:rsid w:val="000A025B"/>
    <w:rsid w:val="000A28CE"/>
    <w:rsid w:val="000B229C"/>
    <w:rsid w:val="000B32D7"/>
    <w:rsid w:val="000B39D3"/>
    <w:rsid w:val="000B3D25"/>
    <w:rsid w:val="000B41BF"/>
    <w:rsid w:val="000B5BF2"/>
    <w:rsid w:val="000B5FE5"/>
    <w:rsid w:val="000B7864"/>
    <w:rsid w:val="000C0333"/>
    <w:rsid w:val="000C0D0F"/>
    <w:rsid w:val="000D00BD"/>
    <w:rsid w:val="000D17AF"/>
    <w:rsid w:val="000D1BBD"/>
    <w:rsid w:val="000D1DC6"/>
    <w:rsid w:val="000D3CBC"/>
    <w:rsid w:val="000D3DD2"/>
    <w:rsid w:val="000D7788"/>
    <w:rsid w:val="000E1512"/>
    <w:rsid w:val="000E315E"/>
    <w:rsid w:val="000E4092"/>
    <w:rsid w:val="000E419E"/>
    <w:rsid w:val="000E43F1"/>
    <w:rsid w:val="000E5249"/>
    <w:rsid w:val="000E598E"/>
    <w:rsid w:val="000F0790"/>
    <w:rsid w:val="000F43E9"/>
    <w:rsid w:val="000F4592"/>
    <w:rsid w:val="000F4EB7"/>
    <w:rsid w:val="000F524C"/>
    <w:rsid w:val="000F5AAF"/>
    <w:rsid w:val="000F7171"/>
    <w:rsid w:val="000F7509"/>
    <w:rsid w:val="00104835"/>
    <w:rsid w:val="00105550"/>
    <w:rsid w:val="0010615F"/>
    <w:rsid w:val="00111890"/>
    <w:rsid w:val="00111962"/>
    <w:rsid w:val="0011386D"/>
    <w:rsid w:val="001152D4"/>
    <w:rsid w:val="00115A46"/>
    <w:rsid w:val="00116723"/>
    <w:rsid w:val="00116BAA"/>
    <w:rsid w:val="00117195"/>
    <w:rsid w:val="0011758F"/>
    <w:rsid w:val="0012003B"/>
    <w:rsid w:val="001212DE"/>
    <w:rsid w:val="00121D9C"/>
    <w:rsid w:val="00125DFC"/>
    <w:rsid w:val="0012604E"/>
    <w:rsid w:val="00132056"/>
    <w:rsid w:val="00134046"/>
    <w:rsid w:val="00134615"/>
    <w:rsid w:val="00134E78"/>
    <w:rsid w:val="00135033"/>
    <w:rsid w:val="001426B0"/>
    <w:rsid w:val="00142FC8"/>
    <w:rsid w:val="00143637"/>
    <w:rsid w:val="001438B9"/>
    <w:rsid w:val="00143DBB"/>
    <w:rsid w:val="00145807"/>
    <w:rsid w:val="00145956"/>
    <w:rsid w:val="00146EB8"/>
    <w:rsid w:val="00150B95"/>
    <w:rsid w:val="00156CBA"/>
    <w:rsid w:val="0015716E"/>
    <w:rsid w:val="00160B98"/>
    <w:rsid w:val="00165FD8"/>
    <w:rsid w:val="00170655"/>
    <w:rsid w:val="00171D79"/>
    <w:rsid w:val="0017370C"/>
    <w:rsid w:val="001742D2"/>
    <w:rsid w:val="0017455C"/>
    <w:rsid w:val="001753AF"/>
    <w:rsid w:val="00176C38"/>
    <w:rsid w:val="0018180D"/>
    <w:rsid w:val="00182378"/>
    <w:rsid w:val="0018331D"/>
    <w:rsid w:val="00183335"/>
    <w:rsid w:val="001861A5"/>
    <w:rsid w:val="00190A15"/>
    <w:rsid w:val="00195AF1"/>
    <w:rsid w:val="001968CB"/>
    <w:rsid w:val="001A1F80"/>
    <w:rsid w:val="001A4E64"/>
    <w:rsid w:val="001A5B37"/>
    <w:rsid w:val="001A6E7B"/>
    <w:rsid w:val="001A75E0"/>
    <w:rsid w:val="001B1713"/>
    <w:rsid w:val="001B2154"/>
    <w:rsid w:val="001B25D6"/>
    <w:rsid w:val="001B2718"/>
    <w:rsid w:val="001B5458"/>
    <w:rsid w:val="001B54C5"/>
    <w:rsid w:val="001B5848"/>
    <w:rsid w:val="001B6C49"/>
    <w:rsid w:val="001C21DD"/>
    <w:rsid w:val="001C3478"/>
    <w:rsid w:val="001C6A5F"/>
    <w:rsid w:val="001C7BEF"/>
    <w:rsid w:val="001C7DCF"/>
    <w:rsid w:val="001D0C93"/>
    <w:rsid w:val="001D13FE"/>
    <w:rsid w:val="001D240E"/>
    <w:rsid w:val="001D2613"/>
    <w:rsid w:val="001D3DAE"/>
    <w:rsid w:val="001D4C11"/>
    <w:rsid w:val="001D5071"/>
    <w:rsid w:val="001D6B88"/>
    <w:rsid w:val="001D72EC"/>
    <w:rsid w:val="001E0845"/>
    <w:rsid w:val="001E228D"/>
    <w:rsid w:val="001E2A6B"/>
    <w:rsid w:val="001E34B4"/>
    <w:rsid w:val="001E388C"/>
    <w:rsid w:val="001E3EA4"/>
    <w:rsid w:val="001E49D7"/>
    <w:rsid w:val="001E49FE"/>
    <w:rsid w:val="001E7E6A"/>
    <w:rsid w:val="001F3427"/>
    <w:rsid w:val="001F378B"/>
    <w:rsid w:val="001F4CEA"/>
    <w:rsid w:val="001F5ECC"/>
    <w:rsid w:val="00200E5F"/>
    <w:rsid w:val="00201C42"/>
    <w:rsid w:val="00202353"/>
    <w:rsid w:val="00203B5C"/>
    <w:rsid w:val="00203BC7"/>
    <w:rsid w:val="00204058"/>
    <w:rsid w:val="002042C1"/>
    <w:rsid w:val="002051FC"/>
    <w:rsid w:val="00211514"/>
    <w:rsid w:val="0021454E"/>
    <w:rsid w:val="00215E78"/>
    <w:rsid w:val="00220B8F"/>
    <w:rsid w:val="00222637"/>
    <w:rsid w:val="0022284A"/>
    <w:rsid w:val="00226A6B"/>
    <w:rsid w:val="00231286"/>
    <w:rsid w:val="00231559"/>
    <w:rsid w:val="00234F62"/>
    <w:rsid w:val="00235E58"/>
    <w:rsid w:val="002413F6"/>
    <w:rsid w:val="002419BE"/>
    <w:rsid w:val="00244DC5"/>
    <w:rsid w:val="002459CD"/>
    <w:rsid w:val="00245EFD"/>
    <w:rsid w:val="00250F3D"/>
    <w:rsid w:val="00252F2E"/>
    <w:rsid w:val="002542BB"/>
    <w:rsid w:val="00257956"/>
    <w:rsid w:val="00260AFE"/>
    <w:rsid w:val="00265E06"/>
    <w:rsid w:val="0027149A"/>
    <w:rsid w:val="0027276E"/>
    <w:rsid w:val="00272A50"/>
    <w:rsid w:val="0027300E"/>
    <w:rsid w:val="0027376D"/>
    <w:rsid w:val="00274AAE"/>
    <w:rsid w:val="00275BD5"/>
    <w:rsid w:val="00275DD3"/>
    <w:rsid w:val="00276184"/>
    <w:rsid w:val="00276C51"/>
    <w:rsid w:val="00280155"/>
    <w:rsid w:val="0028194B"/>
    <w:rsid w:val="0028531F"/>
    <w:rsid w:val="0028684B"/>
    <w:rsid w:val="00287E3D"/>
    <w:rsid w:val="0029196E"/>
    <w:rsid w:val="00292747"/>
    <w:rsid w:val="00292C9F"/>
    <w:rsid w:val="00293045"/>
    <w:rsid w:val="00294000"/>
    <w:rsid w:val="0029718B"/>
    <w:rsid w:val="00297BCF"/>
    <w:rsid w:val="002A0D1D"/>
    <w:rsid w:val="002B0A93"/>
    <w:rsid w:val="002B2896"/>
    <w:rsid w:val="002B3562"/>
    <w:rsid w:val="002B4357"/>
    <w:rsid w:val="002B4D5A"/>
    <w:rsid w:val="002B4FB1"/>
    <w:rsid w:val="002B611F"/>
    <w:rsid w:val="002C0CCE"/>
    <w:rsid w:val="002C1AA7"/>
    <w:rsid w:val="002C436B"/>
    <w:rsid w:val="002C5836"/>
    <w:rsid w:val="002C636C"/>
    <w:rsid w:val="002C693A"/>
    <w:rsid w:val="002D0C05"/>
    <w:rsid w:val="002D1114"/>
    <w:rsid w:val="002D2761"/>
    <w:rsid w:val="002D458A"/>
    <w:rsid w:val="002D543A"/>
    <w:rsid w:val="002D65C4"/>
    <w:rsid w:val="002E180F"/>
    <w:rsid w:val="002E3119"/>
    <w:rsid w:val="002E4479"/>
    <w:rsid w:val="002E47B8"/>
    <w:rsid w:val="002E6A23"/>
    <w:rsid w:val="002E7B1B"/>
    <w:rsid w:val="002F2399"/>
    <w:rsid w:val="002F332D"/>
    <w:rsid w:val="002F360C"/>
    <w:rsid w:val="002F4362"/>
    <w:rsid w:val="002F6F8B"/>
    <w:rsid w:val="00302D78"/>
    <w:rsid w:val="00305D22"/>
    <w:rsid w:val="00306901"/>
    <w:rsid w:val="00307129"/>
    <w:rsid w:val="0031090C"/>
    <w:rsid w:val="0031114B"/>
    <w:rsid w:val="00316E97"/>
    <w:rsid w:val="00317631"/>
    <w:rsid w:val="00317CFD"/>
    <w:rsid w:val="003216A4"/>
    <w:rsid w:val="00323E13"/>
    <w:rsid w:val="00323F07"/>
    <w:rsid w:val="00324717"/>
    <w:rsid w:val="00325318"/>
    <w:rsid w:val="00325E50"/>
    <w:rsid w:val="00333F18"/>
    <w:rsid w:val="00335465"/>
    <w:rsid w:val="00337A8F"/>
    <w:rsid w:val="00337CF3"/>
    <w:rsid w:val="00337EAD"/>
    <w:rsid w:val="003400FA"/>
    <w:rsid w:val="003414B4"/>
    <w:rsid w:val="003437C9"/>
    <w:rsid w:val="00344465"/>
    <w:rsid w:val="00346E77"/>
    <w:rsid w:val="00350DEE"/>
    <w:rsid w:val="00352F33"/>
    <w:rsid w:val="0035417F"/>
    <w:rsid w:val="0035520B"/>
    <w:rsid w:val="003564A4"/>
    <w:rsid w:val="003573D3"/>
    <w:rsid w:val="003605CD"/>
    <w:rsid w:val="003607D2"/>
    <w:rsid w:val="00361FF5"/>
    <w:rsid w:val="00362390"/>
    <w:rsid w:val="00362467"/>
    <w:rsid w:val="003649EB"/>
    <w:rsid w:val="00365810"/>
    <w:rsid w:val="00365978"/>
    <w:rsid w:val="00367183"/>
    <w:rsid w:val="00367640"/>
    <w:rsid w:val="003718C1"/>
    <w:rsid w:val="003725D2"/>
    <w:rsid w:val="00372DA0"/>
    <w:rsid w:val="0037455E"/>
    <w:rsid w:val="00375D66"/>
    <w:rsid w:val="0038222F"/>
    <w:rsid w:val="003840B5"/>
    <w:rsid w:val="00385B07"/>
    <w:rsid w:val="00386195"/>
    <w:rsid w:val="00386986"/>
    <w:rsid w:val="003871EA"/>
    <w:rsid w:val="00392B52"/>
    <w:rsid w:val="0039645F"/>
    <w:rsid w:val="0039669A"/>
    <w:rsid w:val="00396788"/>
    <w:rsid w:val="003969BB"/>
    <w:rsid w:val="003A21BC"/>
    <w:rsid w:val="003A26DB"/>
    <w:rsid w:val="003A51F6"/>
    <w:rsid w:val="003A7DEF"/>
    <w:rsid w:val="003B1D72"/>
    <w:rsid w:val="003B34AF"/>
    <w:rsid w:val="003B69F7"/>
    <w:rsid w:val="003B6B9F"/>
    <w:rsid w:val="003B6F94"/>
    <w:rsid w:val="003B75AC"/>
    <w:rsid w:val="003C0ACF"/>
    <w:rsid w:val="003C5A06"/>
    <w:rsid w:val="003C7167"/>
    <w:rsid w:val="003D0AE2"/>
    <w:rsid w:val="003D2FE7"/>
    <w:rsid w:val="003D3E0A"/>
    <w:rsid w:val="003D48A0"/>
    <w:rsid w:val="003D4AAC"/>
    <w:rsid w:val="003D6449"/>
    <w:rsid w:val="003D66C5"/>
    <w:rsid w:val="003D6FCC"/>
    <w:rsid w:val="003D77BF"/>
    <w:rsid w:val="003E0CF0"/>
    <w:rsid w:val="003E1303"/>
    <w:rsid w:val="003E27D3"/>
    <w:rsid w:val="003E301F"/>
    <w:rsid w:val="003E3037"/>
    <w:rsid w:val="003E31D9"/>
    <w:rsid w:val="003E35C7"/>
    <w:rsid w:val="003E3792"/>
    <w:rsid w:val="003E3A86"/>
    <w:rsid w:val="003E4D72"/>
    <w:rsid w:val="003E5AF6"/>
    <w:rsid w:val="003E71A7"/>
    <w:rsid w:val="003F11AC"/>
    <w:rsid w:val="003F12E9"/>
    <w:rsid w:val="003F1D85"/>
    <w:rsid w:val="003F27DE"/>
    <w:rsid w:val="003F6233"/>
    <w:rsid w:val="003F6553"/>
    <w:rsid w:val="003F671F"/>
    <w:rsid w:val="00400FAD"/>
    <w:rsid w:val="0040159C"/>
    <w:rsid w:val="004025A7"/>
    <w:rsid w:val="00402A55"/>
    <w:rsid w:val="00403D3D"/>
    <w:rsid w:val="00403E8C"/>
    <w:rsid w:val="00404C1F"/>
    <w:rsid w:val="004117B2"/>
    <w:rsid w:val="00412787"/>
    <w:rsid w:val="0041344A"/>
    <w:rsid w:val="004142EC"/>
    <w:rsid w:val="00414667"/>
    <w:rsid w:val="00415BD6"/>
    <w:rsid w:val="00416344"/>
    <w:rsid w:val="004206D6"/>
    <w:rsid w:val="00420C6D"/>
    <w:rsid w:val="00420C84"/>
    <w:rsid w:val="004212CF"/>
    <w:rsid w:val="00421474"/>
    <w:rsid w:val="00422121"/>
    <w:rsid w:val="004224D7"/>
    <w:rsid w:val="00424BED"/>
    <w:rsid w:val="004263C8"/>
    <w:rsid w:val="004268BB"/>
    <w:rsid w:val="0042721C"/>
    <w:rsid w:val="00431431"/>
    <w:rsid w:val="00431F71"/>
    <w:rsid w:val="004325D2"/>
    <w:rsid w:val="00432A37"/>
    <w:rsid w:val="00432C1A"/>
    <w:rsid w:val="004333B3"/>
    <w:rsid w:val="0043423C"/>
    <w:rsid w:val="00437386"/>
    <w:rsid w:val="00440465"/>
    <w:rsid w:val="00440759"/>
    <w:rsid w:val="00440F5B"/>
    <w:rsid w:val="00440FF8"/>
    <w:rsid w:val="00443D4F"/>
    <w:rsid w:val="004445A3"/>
    <w:rsid w:val="004449F5"/>
    <w:rsid w:val="00445805"/>
    <w:rsid w:val="00446A68"/>
    <w:rsid w:val="00447949"/>
    <w:rsid w:val="004549C5"/>
    <w:rsid w:val="00454D6E"/>
    <w:rsid w:val="00457626"/>
    <w:rsid w:val="0046370B"/>
    <w:rsid w:val="00465FF4"/>
    <w:rsid w:val="00466419"/>
    <w:rsid w:val="00466B30"/>
    <w:rsid w:val="00470775"/>
    <w:rsid w:val="00471AF9"/>
    <w:rsid w:val="00471F42"/>
    <w:rsid w:val="00472112"/>
    <w:rsid w:val="0047415F"/>
    <w:rsid w:val="004746F0"/>
    <w:rsid w:val="004804AF"/>
    <w:rsid w:val="004822CE"/>
    <w:rsid w:val="004829D9"/>
    <w:rsid w:val="00483F33"/>
    <w:rsid w:val="00484615"/>
    <w:rsid w:val="00486B3D"/>
    <w:rsid w:val="00497203"/>
    <w:rsid w:val="004A0EE5"/>
    <w:rsid w:val="004A33A6"/>
    <w:rsid w:val="004A365E"/>
    <w:rsid w:val="004A4D6C"/>
    <w:rsid w:val="004B0E5E"/>
    <w:rsid w:val="004B204D"/>
    <w:rsid w:val="004B358F"/>
    <w:rsid w:val="004B54D5"/>
    <w:rsid w:val="004B5952"/>
    <w:rsid w:val="004B667B"/>
    <w:rsid w:val="004B6FE8"/>
    <w:rsid w:val="004C21C3"/>
    <w:rsid w:val="004D353E"/>
    <w:rsid w:val="004D39F3"/>
    <w:rsid w:val="004D655D"/>
    <w:rsid w:val="004D7299"/>
    <w:rsid w:val="004E114B"/>
    <w:rsid w:val="004E67A9"/>
    <w:rsid w:val="004F0C28"/>
    <w:rsid w:val="004F14D3"/>
    <w:rsid w:val="004F4C5A"/>
    <w:rsid w:val="004F5162"/>
    <w:rsid w:val="004F6C62"/>
    <w:rsid w:val="004F6E62"/>
    <w:rsid w:val="004F7351"/>
    <w:rsid w:val="00500C28"/>
    <w:rsid w:val="00502B9B"/>
    <w:rsid w:val="00503FBB"/>
    <w:rsid w:val="00504EC9"/>
    <w:rsid w:val="0050571C"/>
    <w:rsid w:val="0050583D"/>
    <w:rsid w:val="0050771A"/>
    <w:rsid w:val="005078BF"/>
    <w:rsid w:val="00507B67"/>
    <w:rsid w:val="005102A6"/>
    <w:rsid w:val="005108F6"/>
    <w:rsid w:val="00510A1A"/>
    <w:rsid w:val="005112A7"/>
    <w:rsid w:val="00511801"/>
    <w:rsid w:val="00513832"/>
    <w:rsid w:val="005154B9"/>
    <w:rsid w:val="00516264"/>
    <w:rsid w:val="005200EB"/>
    <w:rsid w:val="0052057F"/>
    <w:rsid w:val="005246CF"/>
    <w:rsid w:val="005254BD"/>
    <w:rsid w:val="00525750"/>
    <w:rsid w:val="00526567"/>
    <w:rsid w:val="00526600"/>
    <w:rsid w:val="00526A8E"/>
    <w:rsid w:val="00533D79"/>
    <w:rsid w:val="005373EC"/>
    <w:rsid w:val="00542657"/>
    <w:rsid w:val="005433E8"/>
    <w:rsid w:val="00544CC3"/>
    <w:rsid w:val="00545837"/>
    <w:rsid w:val="00546044"/>
    <w:rsid w:val="005516CE"/>
    <w:rsid w:val="0055507A"/>
    <w:rsid w:val="0055620C"/>
    <w:rsid w:val="00556C6D"/>
    <w:rsid w:val="0055731A"/>
    <w:rsid w:val="0055753E"/>
    <w:rsid w:val="00557C30"/>
    <w:rsid w:val="00560649"/>
    <w:rsid w:val="0056287F"/>
    <w:rsid w:val="005637BD"/>
    <w:rsid w:val="0056389E"/>
    <w:rsid w:val="00563BB8"/>
    <w:rsid w:val="00564345"/>
    <w:rsid w:val="00565379"/>
    <w:rsid w:val="00566B3F"/>
    <w:rsid w:val="005674B7"/>
    <w:rsid w:val="005701FF"/>
    <w:rsid w:val="00571E6F"/>
    <w:rsid w:val="0057264D"/>
    <w:rsid w:val="005734F1"/>
    <w:rsid w:val="00576B14"/>
    <w:rsid w:val="00576EE2"/>
    <w:rsid w:val="00577329"/>
    <w:rsid w:val="0057792F"/>
    <w:rsid w:val="0058190E"/>
    <w:rsid w:val="00581DF0"/>
    <w:rsid w:val="00582FC9"/>
    <w:rsid w:val="0058342B"/>
    <w:rsid w:val="00583A54"/>
    <w:rsid w:val="00584E0F"/>
    <w:rsid w:val="00586E05"/>
    <w:rsid w:val="00590FAF"/>
    <w:rsid w:val="005939C1"/>
    <w:rsid w:val="00593B95"/>
    <w:rsid w:val="00594E3D"/>
    <w:rsid w:val="0059518B"/>
    <w:rsid w:val="005954E4"/>
    <w:rsid w:val="005956CA"/>
    <w:rsid w:val="0059595C"/>
    <w:rsid w:val="00596EE4"/>
    <w:rsid w:val="00597DDF"/>
    <w:rsid w:val="005A06F3"/>
    <w:rsid w:val="005A11DE"/>
    <w:rsid w:val="005A28D0"/>
    <w:rsid w:val="005A3F97"/>
    <w:rsid w:val="005A41A5"/>
    <w:rsid w:val="005A5FAE"/>
    <w:rsid w:val="005A6AF2"/>
    <w:rsid w:val="005A796A"/>
    <w:rsid w:val="005A7CD1"/>
    <w:rsid w:val="005B00E0"/>
    <w:rsid w:val="005B3B42"/>
    <w:rsid w:val="005B4A01"/>
    <w:rsid w:val="005B6CE0"/>
    <w:rsid w:val="005C0664"/>
    <w:rsid w:val="005C28F2"/>
    <w:rsid w:val="005C3310"/>
    <w:rsid w:val="005C3F57"/>
    <w:rsid w:val="005C43A6"/>
    <w:rsid w:val="005C5C13"/>
    <w:rsid w:val="005C5C3C"/>
    <w:rsid w:val="005D0CB6"/>
    <w:rsid w:val="005D289A"/>
    <w:rsid w:val="005D37F3"/>
    <w:rsid w:val="005D3C93"/>
    <w:rsid w:val="005D50A1"/>
    <w:rsid w:val="005D58DC"/>
    <w:rsid w:val="005D5EFB"/>
    <w:rsid w:val="005D6A00"/>
    <w:rsid w:val="005D79B9"/>
    <w:rsid w:val="005E083E"/>
    <w:rsid w:val="005E1B1C"/>
    <w:rsid w:val="005E275C"/>
    <w:rsid w:val="005E29D4"/>
    <w:rsid w:val="005E4200"/>
    <w:rsid w:val="005E5348"/>
    <w:rsid w:val="005E7098"/>
    <w:rsid w:val="005E7EEE"/>
    <w:rsid w:val="005F0FCC"/>
    <w:rsid w:val="005F143C"/>
    <w:rsid w:val="005F5680"/>
    <w:rsid w:val="005F7D14"/>
    <w:rsid w:val="00603FF3"/>
    <w:rsid w:val="006045F6"/>
    <w:rsid w:val="0060504C"/>
    <w:rsid w:val="00605BFF"/>
    <w:rsid w:val="00611C84"/>
    <w:rsid w:val="00613496"/>
    <w:rsid w:val="006135CE"/>
    <w:rsid w:val="0061425C"/>
    <w:rsid w:val="00615891"/>
    <w:rsid w:val="00615937"/>
    <w:rsid w:val="00617E49"/>
    <w:rsid w:val="00621343"/>
    <w:rsid w:val="00624423"/>
    <w:rsid w:val="00630A41"/>
    <w:rsid w:val="006312E5"/>
    <w:rsid w:val="006336F0"/>
    <w:rsid w:val="00634791"/>
    <w:rsid w:val="00637089"/>
    <w:rsid w:val="0063738D"/>
    <w:rsid w:val="006375C1"/>
    <w:rsid w:val="00640187"/>
    <w:rsid w:val="00642C2F"/>
    <w:rsid w:val="006451B7"/>
    <w:rsid w:val="00650271"/>
    <w:rsid w:val="00651099"/>
    <w:rsid w:val="00651ADD"/>
    <w:rsid w:val="00652CE3"/>
    <w:rsid w:val="00655FBB"/>
    <w:rsid w:val="00656BC2"/>
    <w:rsid w:val="00656E90"/>
    <w:rsid w:val="00657142"/>
    <w:rsid w:val="00657A9F"/>
    <w:rsid w:val="00660334"/>
    <w:rsid w:val="00663381"/>
    <w:rsid w:val="006648E1"/>
    <w:rsid w:val="006658D5"/>
    <w:rsid w:val="00667217"/>
    <w:rsid w:val="00667309"/>
    <w:rsid w:val="00670728"/>
    <w:rsid w:val="00670D21"/>
    <w:rsid w:val="00671038"/>
    <w:rsid w:val="00671FF3"/>
    <w:rsid w:val="0067225D"/>
    <w:rsid w:val="00672618"/>
    <w:rsid w:val="006746D2"/>
    <w:rsid w:val="00675A74"/>
    <w:rsid w:val="00676888"/>
    <w:rsid w:val="006805A8"/>
    <w:rsid w:val="00681919"/>
    <w:rsid w:val="00683D39"/>
    <w:rsid w:val="0068744C"/>
    <w:rsid w:val="0069063D"/>
    <w:rsid w:val="0069133C"/>
    <w:rsid w:val="00692068"/>
    <w:rsid w:val="00692BDC"/>
    <w:rsid w:val="00693180"/>
    <w:rsid w:val="00693A22"/>
    <w:rsid w:val="00693D5C"/>
    <w:rsid w:val="00693F10"/>
    <w:rsid w:val="00695142"/>
    <w:rsid w:val="006966A5"/>
    <w:rsid w:val="00696BD9"/>
    <w:rsid w:val="00696CDC"/>
    <w:rsid w:val="006A16D8"/>
    <w:rsid w:val="006A3DF2"/>
    <w:rsid w:val="006A64EB"/>
    <w:rsid w:val="006B02AA"/>
    <w:rsid w:val="006B0453"/>
    <w:rsid w:val="006B15BB"/>
    <w:rsid w:val="006B1AE9"/>
    <w:rsid w:val="006B21AA"/>
    <w:rsid w:val="006B78CD"/>
    <w:rsid w:val="006C0097"/>
    <w:rsid w:val="006C0B15"/>
    <w:rsid w:val="006C123C"/>
    <w:rsid w:val="006C145D"/>
    <w:rsid w:val="006C4774"/>
    <w:rsid w:val="006C5DDB"/>
    <w:rsid w:val="006C6E8D"/>
    <w:rsid w:val="006C73C1"/>
    <w:rsid w:val="006D0B82"/>
    <w:rsid w:val="006D334B"/>
    <w:rsid w:val="006D4A36"/>
    <w:rsid w:val="006E1BBE"/>
    <w:rsid w:val="006E2D47"/>
    <w:rsid w:val="006E3C70"/>
    <w:rsid w:val="006E3FE8"/>
    <w:rsid w:val="006E40A5"/>
    <w:rsid w:val="006F010A"/>
    <w:rsid w:val="006F12D7"/>
    <w:rsid w:val="006F4C39"/>
    <w:rsid w:val="006F53EC"/>
    <w:rsid w:val="006F544E"/>
    <w:rsid w:val="006F5D34"/>
    <w:rsid w:val="006F79D2"/>
    <w:rsid w:val="006F7D60"/>
    <w:rsid w:val="00700BA2"/>
    <w:rsid w:val="007010A0"/>
    <w:rsid w:val="00702439"/>
    <w:rsid w:val="00706538"/>
    <w:rsid w:val="00707122"/>
    <w:rsid w:val="00710CAC"/>
    <w:rsid w:val="0071108C"/>
    <w:rsid w:val="00712A2E"/>
    <w:rsid w:val="00712CCA"/>
    <w:rsid w:val="00713330"/>
    <w:rsid w:val="00715F8E"/>
    <w:rsid w:val="007162AF"/>
    <w:rsid w:val="00716586"/>
    <w:rsid w:val="00717F37"/>
    <w:rsid w:val="00722E7D"/>
    <w:rsid w:val="00723F26"/>
    <w:rsid w:val="00725904"/>
    <w:rsid w:val="00727A58"/>
    <w:rsid w:val="00727BFA"/>
    <w:rsid w:val="00727CB0"/>
    <w:rsid w:val="00727E27"/>
    <w:rsid w:val="00727ED4"/>
    <w:rsid w:val="00730D32"/>
    <w:rsid w:val="00730D5A"/>
    <w:rsid w:val="00731DF4"/>
    <w:rsid w:val="00732100"/>
    <w:rsid w:val="0073360B"/>
    <w:rsid w:val="00734CCB"/>
    <w:rsid w:val="0073556F"/>
    <w:rsid w:val="00735C27"/>
    <w:rsid w:val="007365EC"/>
    <w:rsid w:val="0074076E"/>
    <w:rsid w:val="00742335"/>
    <w:rsid w:val="0074367A"/>
    <w:rsid w:val="0074415F"/>
    <w:rsid w:val="007474C1"/>
    <w:rsid w:val="00750874"/>
    <w:rsid w:val="007517AE"/>
    <w:rsid w:val="00755A37"/>
    <w:rsid w:val="0076175A"/>
    <w:rsid w:val="00762128"/>
    <w:rsid w:val="007630E9"/>
    <w:rsid w:val="00763348"/>
    <w:rsid w:val="00763C57"/>
    <w:rsid w:val="007648B6"/>
    <w:rsid w:val="0076632B"/>
    <w:rsid w:val="0077104D"/>
    <w:rsid w:val="00771215"/>
    <w:rsid w:val="00771333"/>
    <w:rsid w:val="007713A5"/>
    <w:rsid w:val="00771FA9"/>
    <w:rsid w:val="007726A4"/>
    <w:rsid w:val="007728DB"/>
    <w:rsid w:val="00774085"/>
    <w:rsid w:val="007750AF"/>
    <w:rsid w:val="0077585D"/>
    <w:rsid w:val="00775F6A"/>
    <w:rsid w:val="007770FC"/>
    <w:rsid w:val="00777BE2"/>
    <w:rsid w:val="007806D8"/>
    <w:rsid w:val="00781509"/>
    <w:rsid w:val="0078627D"/>
    <w:rsid w:val="00787714"/>
    <w:rsid w:val="00787CA6"/>
    <w:rsid w:val="00790B12"/>
    <w:rsid w:val="007920A9"/>
    <w:rsid w:val="00793EEC"/>
    <w:rsid w:val="00794176"/>
    <w:rsid w:val="00794481"/>
    <w:rsid w:val="00794E78"/>
    <w:rsid w:val="0079743A"/>
    <w:rsid w:val="007A1CEE"/>
    <w:rsid w:val="007A2CB5"/>
    <w:rsid w:val="007A6C8B"/>
    <w:rsid w:val="007A7EFD"/>
    <w:rsid w:val="007B1DFC"/>
    <w:rsid w:val="007B3533"/>
    <w:rsid w:val="007B3826"/>
    <w:rsid w:val="007B594E"/>
    <w:rsid w:val="007B74A1"/>
    <w:rsid w:val="007C0319"/>
    <w:rsid w:val="007C1F45"/>
    <w:rsid w:val="007C2CB1"/>
    <w:rsid w:val="007C57A8"/>
    <w:rsid w:val="007D0158"/>
    <w:rsid w:val="007D09E0"/>
    <w:rsid w:val="007D1358"/>
    <w:rsid w:val="007D2623"/>
    <w:rsid w:val="007D4D91"/>
    <w:rsid w:val="007D6CA6"/>
    <w:rsid w:val="007D7F23"/>
    <w:rsid w:val="007E30F0"/>
    <w:rsid w:val="007E3225"/>
    <w:rsid w:val="007E325D"/>
    <w:rsid w:val="007E3A30"/>
    <w:rsid w:val="007E42F6"/>
    <w:rsid w:val="007E4A11"/>
    <w:rsid w:val="007E59A3"/>
    <w:rsid w:val="007E6207"/>
    <w:rsid w:val="007E75A7"/>
    <w:rsid w:val="007F168D"/>
    <w:rsid w:val="007F192F"/>
    <w:rsid w:val="007F6BF7"/>
    <w:rsid w:val="00800DDD"/>
    <w:rsid w:val="00801AF1"/>
    <w:rsid w:val="008024FE"/>
    <w:rsid w:val="00802D85"/>
    <w:rsid w:val="008057BB"/>
    <w:rsid w:val="008058B6"/>
    <w:rsid w:val="00805EE1"/>
    <w:rsid w:val="0080689E"/>
    <w:rsid w:val="0081315F"/>
    <w:rsid w:val="00813EB6"/>
    <w:rsid w:val="008157E1"/>
    <w:rsid w:val="008163EF"/>
    <w:rsid w:val="00821930"/>
    <w:rsid w:val="008245D4"/>
    <w:rsid w:val="00826D99"/>
    <w:rsid w:val="008278F9"/>
    <w:rsid w:val="008300A1"/>
    <w:rsid w:val="00831EA0"/>
    <w:rsid w:val="008329E2"/>
    <w:rsid w:val="00832ECA"/>
    <w:rsid w:val="00833825"/>
    <w:rsid w:val="00834AA8"/>
    <w:rsid w:val="008352A6"/>
    <w:rsid w:val="00840350"/>
    <w:rsid w:val="00840D38"/>
    <w:rsid w:val="0084130A"/>
    <w:rsid w:val="00841881"/>
    <w:rsid w:val="00841E4F"/>
    <w:rsid w:val="0084735A"/>
    <w:rsid w:val="008501FA"/>
    <w:rsid w:val="0085061D"/>
    <w:rsid w:val="00850D72"/>
    <w:rsid w:val="00851F39"/>
    <w:rsid w:val="00852502"/>
    <w:rsid w:val="00852D48"/>
    <w:rsid w:val="008604B8"/>
    <w:rsid w:val="00860F9E"/>
    <w:rsid w:val="00861669"/>
    <w:rsid w:val="008630F1"/>
    <w:rsid w:val="00867D9D"/>
    <w:rsid w:val="00867E98"/>
    <w:rsid w:val="00870984"/>
    <w:rsid w:val="00870BB3"/>
    <w:rsid w:val="00870CB9"/>
    <w:rsid w:val="00871101"/>
    <w:rsid w:val="00871C1A"/>
    <w:rsid w:val="00872A67"/>
    <w:rsid w:val="00874FEC"/>
    <w:rsid w:val="00875C9C"/>
    <w:rsid w:val="008760AB"/>
    <w:rsid w:val="00877CA7"/>
    <w:rsid w:val="00877D86"/>
    <w:rsid w:val="00880769"/>
    <w:rsid w:val="00880DD9"/>
    <w:rsid w:val="00880F85"/>
    <w:rsid w:val="00882852"/>
    <w:rsid w:val="00883C52"/>
    <w:rsid w:val="00885492"/>
    <w:rsid w:val="00885996"/>
    <w:rsid w:val="008865F0"/>
    <w:rsid w:val="00887965"/>
    <w:rsid w:val="008919F6"/>
    <w:rsid w:val="00896225"/>
    <w:rsid w:val="008A061B"/>
    <w:rsid w:val="008A3022"/>
    <w:rsid w:val="008A35A6"/>
    <w:rsid w:val="008A4181"/>
    <w:rsid w:val="008A53AA"/>
    <w:rsid w:val="008A5BD6"/>
    <w:rsid w:val="008A7EE1"/>
    <w:rsid w:val="008B0E93"/>
    <w:rsid w:val="008B2C41"/>
    <w:rsid w:val="008B63DA"/>
    <w:rsid w:val="008C1391"/>
    <w:rsid w:val="008C14A2"/>
    <w:rsid w:val="008C216B"/>
    <w:rsid w:val="008C2213"/>
    <w:rsid w:val="008C27EA"/>
    <w:rsid w:val="008C44D2"/>
    <w:rsid w:val="008C7125"/>
    <w:rsid w:val="008D011F"/>
    <w:rsid w:val="008D2B4F"/>
    <w:rsid w:val="008D2C5C"/>
    <w:rsid w:val="008D5F45"/>
    <w:rsid w:val="008D6211"/>
    <w:rsid w:val="008E1B24"/>
    <w:rsid w:val="008E2E37"/>
    <w:rsid w:val="008E3A46"/>
    <w:rsid w:val="008E632B"/>
    <w:rsid w:val="008E6347"/>
    <w:rsid w:val="008E7B76"/>
    <w:rsid w:val="008F199D"/>
    <w:rsid w:val="008F4636"/>
    <w:rsid w:val="008F54BE"/>
    <w:rsid w:val="008F63BF"/>
    <w:rsid w:val="008F7F2A"/>
    <w:rsid w:val="00901B76"/>
    <w:rsid w:val="00901CAC"/>
    <w:rsid w:val="00903148"/>
    <w:rsid w:val="009055B2"/>
    <w:rsid w:val="00905837"/>
    <w:rsid w:val="00905CDF"/>
    <w:rsid w:val="00910F16"/>
    <w:rsid w:val="009117B9"/>
    <w:rsid w:val="00915981"/>
    <w:rsid w:val="0091702C"/>
    <w:rsid w:val="00917349"/>
    <w:rsid w:val="009200A9"/>
    <w:rsid w:val="009202ED"/>
    <w:rsid w:val="009204BC"/>
    <w:rsid w:val="00920500"/>
    <w:rsid w:val="0092472E"/>
    <w:rsid w:val="00926CD7"/>
    <w:rsid w:val="0093409B"/>
    <w:rsid w:val="00934F85"/>
    <w:rsid w:val="00935312"/>
    <w:rsid w:val="009402C8"/>
    <w:rsid w:val="0094229F"/>
    <w:rsid w:val="00943D80"/>
    <w:rsid w:val="009446B7"/>
    <w:rsid w:val="00945766"/>
    <w:rsid w:val="00950671"/>
    <w:rsid w:val="009506BE"/>
    <w:rsid w:val="009513B0"/>
    <w:rsid w:val="00951845"/>
    <w:rsid w:val="0095186F"/>
    <w:rsid w:val="00952A26"/>
    <w:rsid w:val="00953941"/>
    <w:rsid w:val="0095395A"/>
    <w:rsid w:val="009552B2"/>
    <w:rsid w:val="00960250"/>
    <w:rsid w:val="009605E0"/>
    <w:rsid w:val="0096077C"/>
    <w:rsid w:val="009629DD"/>
    <w:rsid w:val="00966014"/>
    <w:rsid w:val="00967181"/>
    <w:rsid w:val="00970A67"/>
    <w:rsid w:val="00970EF2"/>
    <w:rsid w:val="00970F0F"/>
    <w:rsid w:val="00972651"/>
    <w:rsid w:val="00975A80"/>
    <w:rsid w:val="009768CE"/>
    <w:rsid w:val="00976BC8"/>
    <w:rsid w:val="00977AB4"/>
    <w:rsid w:val="0098084F"/>
    <w:rsid w:val="00981447"/>
    <w:rsid w:val="009829F9"/>
    <w:rsid w:val="009846C5"/>
    <w:rsid w:val="00987147"/>
    <w:rsid w:val="00987D1D"/>
    <w:rsid w:val="00987F23"/>
    <w:rsid w:val="009905CC"/>
    <w:rsid w:val="00994509"/>
    <w:rsid w:val="0099519F"/>
    <w:rsid w:val="00995C6C"/>
    <w:rsid w:val="00996AE8"/>
    <w:rsid w:val="0099717A"/>
    <w:rsid w:val="00997BCE"/>
    <w:rsid w:val="00997E22"/>
    <w:rsid w:val="009A0AB7"/>
    <w:rsid w:val="009A1B71"/>
    <w:rsid w:val="009A204A"/>
    <w:rsid w:val="009A263C"/>
    <w:rsid w:val="009A2BF1"/>
    <w:rsid w:val="009A4608"/>
    <w:rsid w:val="009B2443"/>
    <w:rsid w:val="009B4D68"/>
    <w:rsid w:val="009B4E23"/>
    <w:rsid w:val="009B566B"/>
    <w:rsid w:val="009B6D98"/>
    <w:rsid w:val="009B776A"/>
    <w:rsid w:val="009C263F"/>
    <w:rsid w:val="009C3BE6"/>
    <w:rsid w:val="009D54FE"/>
    <w:rsid w:val="009D6D9E"/>
    <w:rsid w:val="009E00F5"/>
    <w:rsid w:val="009E1E8E"/>
    <w:rsid w:val="009E2CCE"/>
    <w:rsid w:val="009E6FDA"/>
    <w:rsid w:val="009E78EA"/>
    <w:rsid w:val="009F02A2"/>
    <w:rsid w:val="009F08F8"/>
    <w:rsid w:val="009F0B45"/>
    <w:rsid w:val="009F1FC0"/>
    <w:rsid w:val="009F3AAE"/>
    <w:rsid w:val="00A02954"/>
    <w:rsid w:val="00A030B9"/>
    <w:rsid w:val="00A059DA"/>
    <w:rsid w:val="00A0772D"/>
    <w:rsid w:val="00A1130C"/>
    <w:rsid w:val="00A13DF9"/>
    <w:rsid w:val="00A14E46"/>
    <w:rsid w:val="00A16312"/>
    <w:rsid w:val="00A17A11"/>
    <w:rsid w:val="00A17BDC"/>
    <w:rsid w:val="00A222CB"/>
    <w:rsid w:val="00A22A05"/>
    <w:rsid w:val="00A26E4D"/>
    <w:rsid w:val="00A31287"/>
    <w:rsid w:val="00A31B80"/>
    <w:rsid w:val="00A323AD"/>
    <w:rsid w:val="00A33149"/>
    <w:rsid w:val="00A3615F"/>
    <w:rsid w:val="00A36169"/>
    <w:rsid w:val="00A37D42"/>
    <w:rsid w:val="00A44041"/>
    <w:rsid w:val="00A44633"/>
    <w:rsid w:val="00A44ECC"/>
    <w:rsid w:val="00A4510D"/>
    <w:rsid w:val="00A47AE7"/>
    <w:rsid w:val="00A530B4"/>
    <w:rsid w:val="00A53638"/>
    <w:rsid w:val="00A5506C"/>
    <w:rsid w:val="00A565E2"/>
    <w:rsid w:val="00A64486"/>
    <w:rsid w:val="00A64F11"/>
    <w:rsid w:val="00A65CA6"/>
    <w:rsid w:val="00A66142"/>
    <w:rsid w:val="00A67A7B"/>
    <w:rsid w:val="00A73B34"/>
    <w:rsid w:val="00A75472"/>
    <w:rsid w:val="00A82DE7"/>
    <w:rsid w:val="00A833A8"/>
    <w:rsid w:val="00A871AB"/>
    <w:rsid w:val="00A87818"/>
    <w:rsid w:val="00A90D00"/>
    <w:rsid w:val="00A91654"/>
    <w:rsid w:val="00A926D6"/>
    <w:rsid w:val="00A92BD8"/>
    <w:rsid w:val="00A92EE5"/>
    <w:rsid w:val="00A9318D"/>
    <w:rsid w:val="00A93EBC"/>
    <w:rsid w:val="00A95BE1"/>
    <w:rsid w:val="00A9667F"/>
    <w:rsid w:val="00AA0AC9"/>
    <w:rsid w:val="00AA2882"/>
    <w:rsid w:val="00AA2D93"/>
    <w:rsid w:val="00AA6310"/>
    <w:rsid w:val="00AB0514"/>
    <w:rsid w:val="00AB1D0E"/>
    <w:rsid w:val="00AB1DA2"/>
    <w:rsid w:val="00AB1ECF"/>
    <w:rsid w:val="00AB3750"/>
    <w:rsid w:val="00AB6086"/>
    <w:rsid w:val="00AC1F56"/>
    <w:rsid w:val="00AC21D7"/>
    <w:rsid w:val="00AC3175"/>
    <w:rsid w:val="00AC35F7"/>
    <w:rsid w:val="00AC36E5"/>
    <w:rsid w:val="00AC42EF"/>
    <w:rsid w:val="00AC4E22"/>
    <w:rsid w:val="00AC6D94"/>
    <w:rsid w:val="00AC7CDC"/>
    <w:rsid w:val="00AD1440"/>
    <w:rsid w:val="00AD2034"/>
    <w:rsid w:val="00AE0241"/>
    <w:rsid w:val="00AE20C1"/>
    <w:rsid w:val="00AE3528"/>
    <w:rsid w:val="00AE3BA3"/>
    <w:rsid w:val="00AE4BBC"/>
    <w:rsid w:val="00AE577A"/>
    <w:rsid w:val="00AE620A"/>
    <w:rsid w:val="00AF3D4C"/>
    <w:rsid w:val="00AF57DF"/>
    <w:rsid w:val="00AF59E1"/>
    <w:rsid w:val="00AF6F16"/>
    <w:rsid w:val="00B001CE"/>
    <w:rsid w:val="00B00A70"/>
    <w:rsid w:val="00B0409A"/>
    <w:rsid w:val="00B150A0"/>
    <w:rsid w:val="00B16E82"/>
    <w:rsid w:val="00B22D40"/>
    <w:rsid w:val="00B23F79"/>
    <w:rsid w:val="00B24DA6"/>
    <w:rsid w:val="00B26BA0"/>
    <w:rsid w:val="00B304D4"/>
    <w:rsid w:val="00B308BB"/>
    <w:rsid w:val="00B31EE6"/>
    <w:rsid w:val="00B3247B"/>
    <w:rsid w:val="00B326B0"/>
    <w:rsid w:val="00B37B00"/>
    <w:rsid w:val="00B454B4"/>
    <w:rsid w:val="00B46468"/>
    <w:rsid w:val="00B51B45"/>
    <w:rsid w:val="00B51E94"/>
    <w:rsid w:val="00B52BBF"/>
    <w:rsid w:val="00B5484A"/>
    <w:rsid w:val="00B54E6C"/>
    <w:rsid w:val="00B55097"/>
    <w:rsid w:val="00B5523B"/>
    <w:rsid w:val="00B55DB1"/>
    <w:rsid w:val="00B6186D"/>
    <w:rsid w:val="00B6378D"/>
    <w:rsid w:val="00B64BFC"/>
    <w:rsid w:val="00B65A8D"/>
    <w:rsid w:val="00B65AF0"/>
    <w:rsid w:val="00B65CE8"/>
    <w:rsid w:val="00B65EDD"/>
    <w:rsid w:val="00B6728D"/>
    <w:rsid w:val="00B673B7"/>
    <w:rsid w:val="00B706C5"/>
    <w:rsid w:val="00B73FFC"/>
    <w:rsid w:val="00B7410B"/>
    <w:rsid w:val="00B75DFB"/>
    <w:rsid w:val="00B76CE3"/>
    <w:rsid w:val="00B80304"/>
    <w:rsid w:val="00B84825"/>
    <w:rsid w:val="00B86754"/>
    <w:rsid w:val="00B86BA9"/>
    <w:rsid w:val="00B86C45"/>
    <w:rsid w:val="00B9111F"/>
    <w:rsid w:val="00B92B0B"/>
    <w:rsid w:val="00B92B88"/>
    <w:rsid w:val="00B93085"/>
    <w:rsid w:val="00B9426A"/>
    <w:rsid w:val="00B95316"/>
    <w:rsid w:val="00B97275"/>
    <w:rsid w:val="00B97B9E"/>
    <w:rsid w:val="00BA0F34"/>
    <w:rsid w:val="00BA15A9"/>
    <w:rsid w:val="00BA27A3"/>
    <w:rsid w:val="00BA4B85"/>
    <w:rsid w:val="00BA54B9"/>
    <w:rsid w:val="00BA560A"/>
    <w:rsid w:val="00BB09BC"/>
    <w:rsid w:val="00BB2161"/>
    <w:rsid w:val="00BB2BE2"/>
    <w:rsid w:val="00BB31DE"/>
    <w:rsid w:val="00BB3B9C"/>
    <w:rsid w:val="00BB4461"/>
    <w:rsid w:val="00BB5C21"/>
    <w:rsid w:val="00BB66D3"/>
    <w:rsid w:val="00BC0CDE"/>
    <w:rsid w:val="00BC1761"/>
    <w:rsid w:val="00BC20EC"/>
    <w:rsid w:val="00BC36BE"/>
    <w:rsid w:val="00BC3884"/>
    <w:rsid w:val="00BC4E13"/>
    <w:rsid w:val="00BC6A8D"/>
    <w:rsid w:val="00BE0A77"/>
    <w:rsid w:val="00BE4BB7"/>
    <w:rsid w:val="00BE5749"/>
    <w:rsid w:val="00BE6EE1"/>
    <w:rsid w:val="00BE7F09"/>
    <w:rsid w:val="00BF1F69"/>
    <w:rsid w:val="00BF2650"/>
    <w:rsid w:val="00BF316D"/>
    <w:rsid w:val="00BF3A90"/>
    <w:rsid w:val="00BF4CD1"/>
    <w:rsid w:val="00BF52B7"/>
    <w:rsid w:val="00C03B0D"/>
    <w:rsid w:val="00C03FED"/>
    <w:rsid w:val="00C04CEB"/>
    <w:rsid w:val="00C04FAB"/>
    <w:rsid w:val="00C1227E"/>
    <w:rsid w:val="00C14602"/>
    <w:rsid w:val="00C16E08"/>
    <w:rsid w:val="00C17808"/>
    <w:rsid w:val="00C17F9B"/>
    <w:rsid w:val="00C22064"/>
    <w:rsid w:val="00C22764"/>
    <w:rsid w:val="00C24885"/>
    <w:rsid w:val="00C24C5A"/>
    <w:rsid w:val="00C2559F"/>
    <w:rsid w:val="00C25750"/>
    <w:rsid w:val="00C26959"/>
    <w:rsid w:val="00C31011"/>
    <w:rsid w:val="00C37A1A"/>
    <w:rsid w:val="00C40629"/>
    <w:rsid w:val="00C4094D"/>
    <w:rsid w:val="00C40EF5"/>
    <w:rsid w:val="00C4344B"/>
    <w:rsid w:val="00C43468"/>
    <w:rsid w:val="00C45848"/>
    <w:rsid w:val="00C45F7C"/>
    <w:rsid w:val="00C51303"/>
    <w:rsid w:val="00C533A1"/>
    <w:rsid w:val="00C54A83"/>
    <w:rsid w:val="00C54BBF"/>
    <w:rsid w:val="00C57FCE"/>
    <w:rsid w:val="00C62B7B"/>
    <w:rsid w:val="00C63991"/>
    <w:rsid w:val="00C639BD"/>
    <w:rsid w:val="00C63A02"/>
    <w:rsid w:val="00C6463A"/>
    <w:rsid w:val="00C65EC4"/>
    <w:rsid w:val="00C705E6"/>
    <w:rsid w:val="00C71C31"/>
    <w:rsid w:val="00C73F85"/>
    <w:rsid w:val="00C776C2"/>
    <w:rsid w:val="00C80977"/>
    <w:rsid w:val="00C82476"/>
    <w:rsid w:val="00C826CE"/>
    <w:rsid w:val="00C8507D"/>
    <w:rsid w:val="00C85D53"/>
    <w:rsid w:val="00C85E3E"/>
    <w:rsid w:val="00C86453"/>
    <w:rsid w:val="00C8714D"/>
    <w:rsid w:val="00C904A1"/>
    <w:rsid w:val="00C9093E"/>
    <w:rsid w:val="00C9235B"/>
    <w:rsid w:val="00C93B0F"/>
    <w:rsid w:val="00C942DA"/>
    <w:rsid w:val="00C94D04"/>
    <w:rsid w:val="00C96D5C"/>
    <w:rsid w:val="00C97FE2"/>
    <w:rsid w:val="00CA240A"/>
    <w:rsid w:val="00CA2EFF"/>
    <w:rsid w:val="00CA328C"/>
    <w:rsid w:val="00CA3D45"/>
    <w:rsid w:val="00CA4FD7"/>
    <w:rsid w:val="00CA5201"/>
    <w:rsid w:val="00CB01A5"/>
    <w:rsid w:val="00CB08EF"/>
    <w:rsid w:val="00CB0B06"/>
    <w:rsid w:val="00CB3CF5"/>
    <w:rsid w:val="00CB4A12"/>
    <w:rsid w:val="00CB79B5"/>
    <w:rsid w:val="00CC261D"/>
    <w:rsid w:val="00CC3C14"/>
    <w:rsid w:val="00CC4459"/>
    <w:rsid w:val="00CC50F5"/>
    <w:rsid w:val="00CC6A6A"/>
    <w:rsid w:val="00CC6BBE"/>
    <w:rsid w:val="00CD31A1"/>
    <w:rsid w:val="00CD3F33"/>
    <w:rsid w:val="00CD4354"/>
    <w:rsid w:val="00CD43DC"/>
    <w:rsid w:val="00CD5977"/>
    <w:rsid w:val="00CD7243"/>
    <w:rsid w:val="00CE1064"/>
    <w:rsid w:val="00CE2A65"/>
    <w:rsid w:val="00CE52B5"/>
    <w:rsid w:val="00CE638C"/>
    <w:rsid w:val="00CE6742"/>
    <w:rsid w:val="00CE6B8A"/>
    <w:rsid w:val="00CE78ED"/>
    <w:rsid w:val="00CF1247"/>
    <w:rsid w:val="00CF16FA"/>
    <w:rsid w:val="00CF3560"/>
    <w:rsid w:val="00CF6C04"/>
    <w:rsid w:val="00CF6D63"/>
    <w:rsid w:val="00D00525"/>
    <w:rsid w:val="00D006C4"/>
    <w:rsid w:val="00D052CD"/>
    <w:rsid w:val="00D07C56"/>
    <w:rsid w:val="00D11CB7"/>
    <w:rsid w:val="00D1400A"/>
    <w:rsid w:val="00D146AB"/>
    <w:rsid w:val="00D152A8"/>
    <w:rsid w:val="00D15BF2"/>
    <w:rsid w:val="00D15F9D"/>
    <w:rsid w:val="00D16448"/>
    <w:rsid w:val="00D16FE8"/>
    <w:rsid w:val="00D17DB6"/>
    <w:rsid w:val="00D20130"/>
    <w:rsid w:val="00D212BC"/>
    <w:rsid w:val="00D21443"/>
    <w:rsid w:val="00D24E8F"/>
    <w:rsid w:val="00D273B3"/>
    <w:rsid w:val="00D34265"/>
    <w:rsid w:val="00D3544D"/>
    <w:rsid w:val="00D373AD"/>
    <w:rsid w:val="00D37A24"/>
    <w:rsid w:val="00D40820"/>
    <w:rsid w:val="00D4251A"/>
    <w:rsid w:val="00D44F64"/>
    <w:rsid w:val="00D51013"/>
    <w:rsid w:val="00D51502"/>
    <w:rsid w:val="00D529CB"/>
    <w:rsid w:val="00D5316A"/>
    <w:rsid w:val="00D62986"/>
    <w:rsid w:val="00D63575"/>
    <w:rsid w:val="00D63FEB"/>
    <w:rsid w:val="00D67119"/>
    <w:rsid w:val="00D675C1"/>
    <w:rsid w:val="00D76AD1"/>
    <w:rsid w:val="00D76DAD"/>
    <w:rsid w:val="00D775FC"/>
    <w:rsid w:val="00D801E9"/>
    <w:rsid w:val="00D81417"/>
    <w:rsid w:val="00D832A8"/>
    <w:rsid w:val="00D84927"/>
    <w:rsid w:val="00D85A64"/>
    <w:rsid w:val="00D86216"/>
    <w:rsid w:val="00D87F9B"/>
    <w:rsid w:val="00D87FC4"/>
    <w:rsid w:val="00D9024E"/>
    <w:rsid w:val="00D903C7"/>
    <w:rsid w:val="00D925E4"/>
    <w:rsid w:val="00D940A7"/>
    <w:rsid w:val="00D97F10"/>
    <w:rsid w:val="00DA2FCF"/>
    <w:rsid w:val="00DA363C"/>
    <w:rsid w:val="00DA747A"/>
    <w:rsid w:val="00DB07D7"/>
    <w:rsid w:val="00DB0B13"/>
    <w:rsid w:val="00DB16EE"/>
    <w:rsid w:val="00DB1898"/>
    <w:rsid w:val="00DB26BC"/>
    <w:rsid w:val="00DB377B"/>
    <w:rsid w:val="00DB388C"/>
    <w:rsid w:val="00DB4A35"/>
    <w:rsid w:val="00DB59C9"/>
    <w:rsid w:val="00DB6618"/>
    <w:rsid w:val="00DB6CD9"/>
    <w:rsid w:val="00DB70AA"/>
    <w:rsid w:val="00DB7115"/>
    <w:rsid w:val="00DB7951"/>
    <w:rsid w:val="00DC05B5"/>
    <w:rsid w:val="00DC1B4F"/>
    <w:rsid w:val="00DC4527"/>
    <w:rsid w:val="00DC502D"/>
    <w:rsid w:val="00DC5A96"/>
    <w:rsid w:val="00DC65E9"/>
    <w:rsid w:val="00DD0B25"/>
    <w:rsid w:val="00DD18C4"/>
    <w:rsid w:val="00DD1B88"/>
    <w:rsid w:val="00DD2D0B"/>
    <w:rsid w:val="00DD3AFD"/>
    <w:rsid w:val="00DD3D5A"/>
    <w:rsid w:val="00DD5D16"/>
    <w:rsid w:val="00DD6C48"/>
    <w:rsid w:val="00DE0188"/>
    <w:rsid w:val="00DE1138"/>
    <w:rsid w:val="00DE4472"/>
    <w:rsid w:val="00DE507C"/>
    <w:rsid w:val="00DE5163"/>
    <w:rsid w:val="00DE5719"/>
    <w:rsid w:val="00DE5A1F"/>
    <w:rsid w:val="00DE6121"/>
    <w:rsid w:val="00DE7E44"/>
    <w:rsid w:val="00DF0867"/>
    <w:rsid w:val="00DF2279"/>
    <w:rsid w:val="00DF4405"/>
    <w:rsid w:val="00DF48BB"/>
    <w:rsid w:val="00DF54BF"/>
    <w:rsid w:val="00DF6536"/>
    <w:rsid w:val="00DF6AEF"/>
    <w:rsid w:val="00E02C5C"/>
    <w:rsid w:val="00E02E36"/>
    <w:rsid w:val="00E05A73"/>
    <w:rsid w:val="00E0748E"/>
    <w:rsid w:val="00E10E4C"/>
    <w:rsid w:val="00E123D3"/>
    <w:rsid w:val="00E14CAC"/>
    <w:rsid w:val="00E17D47"/>
    <w:rsid w:val="00E20E62"/>
    <w:rsid w:val="00E21E5D"/>
    <w:rsid w:val="00E23146"/>
    <w:rsid w:val="00E240D1"/>
    <w:rsid w:val="00E25629"/>
    <w:rsid w:val="00E25BF6"/>
    <w:rsid w:val="00E276BD"/>
    <w:rsid w:val="00E27930"/>
    <w:rsid w:val="00E316D0"/>
    <w:rsid w:val="00E3243A"/>
    <w:rsid w:val="00E32789"/>
    <w:rsid w:val="00E349E6"/>
    <w:rsid w:val="00E349EB"/>
    <w:rsid w:val="00E34DBD"/>
    <w:rsid w:val="00E353BD"/>
    <w:rsid w:val="00E36D9E"/>
    <w:rsid w:val="00E41D9E"/>
    <w:rsid w:val="00E439C3"/>
    <w:rsid w:val="00E43EDB"/>
    <w:rsid w:val="00E43F0F"/>
    <w:rsid w:val="00E44F2D"/>
    <w:rsid w:val="00E46359"/>
    <w:rsid w:val="00E4695F"/>
    <w:rsid w:val="00E50F44"/>
    <w:rsid w:val="00E52940"/>
    <w:rsid w:val="00E5608E"/>
    <w:rsid w:val="00E56109"/>
    <w:rsid w:val="00E57237"/>
    <w:rsid w:val="00E57939"/>
    <w:rsid w:val="00E60DFE"/>
    <w:rsid w:val="00E61F3F"/>
    <w:rsid w:val="00E63215"/>
    <w:rsid w:val="00E637CC"/>
    <w:rsid w:val="00E64B22"/>
    <w:rsid w:val="00E65382"/>
    <w:rsid w:val="00E658BD"/>
    <w:rsid w:val="00E6610B"/>
    <w:rsid w:val="00E67B7B"/>
    <w:rsid w:val="00E746A4"/>
    <w:rsid w:val="00E77C92"/>
    <w:rsid w:val="00E82773"/>
    <w:rsid w:val="00E877AB"/>
    <w:rsid w:val="00E90463"/>
    <w:rsid w:val="00E90CE9"/>
    <w:rsid w:val="00E9207B"/>
    <w:rsid w:val="00E961AF"/>
    <w:rsid w:val="00E96A11"/>
    <w:rsid w:val="00EA03A1"/>
    <w:rsid w:val="00EA21E6"/>
    <w:rsid w:val="00EA2FBB"/>
    <w:rsid w:val="00EA3812"/>
    <w:rsid w:val="00EA418F"/>
    <w:rsid w:val="00EA4B53"/>
    <w:rsid w:val="00EA5825"/>
    <w:rsid w:val="00EA69CD"/>
    <w:rsid w:val="00EA6EAC"/>
    <w:rsid w:val="00EA731C"/>
    <w:rsid w:val="00EB0633"/>
    <w:rsid w:val="00EB0B90"/>
    <w:rsid w:val="00EB2005"/>
    <w:rsid w:val="00EB5856"/>
    <w:rsid w:val="00EB6629"/>
    <w:rsid w:val="00EB6FE8"/>
    <w:rsid w:val="00EB7606"/>
    <w:rsid w:val="00EC211A"/>
    <w:rsid w:val="00EC2CE2"/>
    <w:rsid w:val="00EC3A44"/>
    <w:rsid w:val="00EC40BD"/>
    <w:rsid w:val="00EC5321"/>
    <w:rsid w:val="00EC6673"/>
    <w:rsid w:val="00ED4841"/>
    <w:rsid w:val="00ED5B82"/>
    <w:rsid w:val="00EE29B3"/>
    <w:rsid w:val="00EE3796"/>
    <w:rsid w:val="00EE5F76"/>
    <w:rsid w:val="00EF2080"/>
    <w:rsid w:val="00EF3D39"/>
    <w:rsid w:val="00EF4064"/>
    <w:rsid w:val="00EF5699"/>
    <w:rsid w:val="00F00C88"/>
    <w:rsid w:val="00F04093"/>
    <w:rsid w:val="00F07BDA"/>
    <w:rsid w:val="00F104DF"/>
    <w:rsid w:val="00F10D4A"/>
    <w:rsid w:val="00F145E4"/>
    <w:rsid w:val="00F15E8C"/>
    <w:rsid w:val="00F16DEA"/>
    <w:rsid w:val="00F1716E"/>
    <w:rsid w:val="00F17689"/>
    <w:rsid w:val="00F23819"/>
    <w:rsid w:val="00F24DD2"/>
    <w:rsid w:val="00F259F2"/>
    <w:rsid w:val="00F273FE"/>
    <w:rsid w:val="00F334EC"/>
    <w:rsid w:val="00F37484"/>
    <w:rsid w:val="00F410FB"/>
    <w:rsid w:val="00F43125"/>
    <w:rsid w:val="00F44815"/>
    <w:rsid w:val="00F47422"/>
    <w:rsid w:val="00F501CA"/>
    <w:rsid w:val="00F50A2D"/>
    <w:rsid w:val="00F50E59"/>
    <w:rsid w:val="00F518FB"/>
    <w:rsid w:val="00F52E4D"/>
    <w:rsid w:val="00F532AB"/>
    <w:rsid w:val="00F53A61"/>
    <w:rsid w:val="00F5429A"/>
    <w:rsid w:val="00F54D67"/>
    <w:rsid w:val="00F55E25"/>
    <w:rsid w:val="00F5600C"/>
    <w:rsid w:val="00F60377"/>
    <w:rsid w:val="00F604BD"/>
    <w:rsid w:val="00F613BE"/>
    <w:rsid w:val="00F6254E"/>
    <w:rsid w:val="00F64A37"/>
    <w:rsid w:val="00F7121F"/>
    <w:rsid w:val="00F72599"/>
    <w:rsid w:val="00F7313A"/>
    <w:rsid w:val="00F73798"/>
    <w:rsid w:val="00F74AF7"/>
    <w:rsid w:val="00F74EAF"/>
    <w:rsid w:val="00F76915"/>
    <w:rsid w:val="00F76C42"/>
    <w:rsid w:val="00F77902"/>
    <w:rsid w:val="00F8043F"/>
    <w:rsid w:val="00F8090F"/>
    <w:rsid w:val="00F82A92"/>
    <w:rsid w:val="00F82D45"/>
    <w:rsid w:val="00F82FEC"/>
    <w:rsid w:val="00F90E1F"/>
    <w:rsid w:val="00F93EA3"/>
    <w:rsid w:val="00F944D3"/>
    <w:rsid w:val="00F9762C"/>
    <w:rsid w:val="00FA33AA"/>
    <w:rsid w:val="00FA45F7"/>
    <w:rsid w:val="00FA5508"/>
    <w:rsid w:val="00FA6413"/>
    <w:rsid w:val="00FA65BE"/>
    <w:rsid w:val="00FB06E5"/>
    <w:rsid w:val="00FB1CFB"/>
    <w:rsid w:val="00FB2844"/>
    <w:rsid w:val="00FB46FA"/>
    <w:rsid w:val="00FB5254"/>
    <w:rsid w:val="00FB6949"/>
    <w:rsid w:val="00FB6A0F"/>
    <w:rsid w:val="00FB705B"/>
    <w:rsid w:val="00FB7731"/>
    <w:rsid w:val="00FB7C88"/>
    <w:rsid w:val="00FC0141"/>
    <w:rsid w:val="00FC0E65"/>
    <w:rsid w:val="00FC1937"/>
    <w:rsid w:val="00FC3B65"/>
    <w:rsid w:val="00FC5B4F"/>
    <w:rsid w:val="00FC6C39"/>
    <w:rsid w:val="00FD1C42"/>
    <w:rsid w:val="00FD3859"/>
    <w:rsid w:val="00FD63AB"/>
    <w:rsid w:val="00FD6FDE"/>
    <w:rsid w:val="00FE1DF9"/>
    <w:rsid w:val="00FE2FDC"/>
    <w:rsid w:val="00FE3183"/>
    <w:rsid w:val="00FE41EB"/>
    <w:rsid w:val="00FE44D1"/>
    <w:rsid w:val="00FE4E23"/>
    <w:rsid w:val="00FE522D"/>
    <w:rsid w:val="00FE68D9"/>
    <w:rsid w:val="00FF1AD9"/>
    <w:rsid w:val="00FF2C5E"/>
    <w:rsid w:val="00FF565F"/>
    <w:rsid w:val="00FF56C4"/>
    <w:rsid w:val="3206326A"/>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4B116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6F3"/>
    <w:pPr>
      <w:spacing w:after="0" w:line="360" w:lineRule="auto"/>
      <w:jc w:val="both"/>
    </w:pPr>
    <w:rPr>
      <w:lang w:val="en-US" w:eastAsia="zh-CN"/>
    </w:rPr>
  </w:style>
  <w:style w:type="paragraph" w:styleId="1">
    <w:name w:val="heading 1"/>
    <w:basedOn w:val="a"/>
    <w:next w:val="a"/>
    <w:link w:val="1Char"/>
    <w:qFormat/>
    <w:rsid w:val="00E746A4"/>
    <w:pPr>
      <w:keepNext/>
      <w:keepLines/>
      <w:numPr>
        <w:numId w:val="1"/>
      </w:numPr>
      <w:spacing w:after="240"/>
      <w:outlineLvl w:val="0"/>
    </w:pPr>
    <w:rPr>
      <w:rFonts w:ascii="Arial" w:eastAsiaTheme="majorEastAsia" w:hAnsi="Arial" w:cs="Arial"/>
      <w:b/>
      <w:bCs/>
      <w:caps/>
      <w:sz w:val="24"/>
      <w:szCs w:val="24"/>
      <w:lang w:val="en-GB" w:eastAsia="en-US"/>
    </w:rPr>
  </w:style>
  <w:style w:type="paragraph" w:styleId="2">
    <w:name w:val="heading 2"/>
    <w:basedOn w:val="a"/>
    <w:next w:val="a"/>
    <w:link w:val="2Char"/>
    <w:unhideWhenUsed/>
    <w:qFormat/>
    <w:rsid w:val="005E7EEE"/>
    <w:pPr>
      <w:keepNext/>
      <w:keepLines/>
      <w:numPr>
        <w:ilvl w:val="1"/>
        <w:numId w:val="1"/>
      </w:numPr>
      <w:spacing w:after="240"/>
      <w:outlineLvl w:val="1"/>
    </w:pPr>
    <w:rPr>
      <w:rFonts w:ascii="Arial" w:eastAsiaTheme="majorEastAsia" w:hAnsi="Arial" w:cs="Arial"/>
      <w:b/>
      <w:bCs/>
      <w:sz w:val="24"/>
      <w:szCs w:val="24"/>
    </w:rPr>
  </w:style>
  <w:style w:type="paragraph" w:styleId="3">
    <w:name w:val="heading 3"/>
    <w:basedOn w:val="a"/>
    <w:next w:val="a"/>
    <w:link w:val="3Char"/>
    <w:unhideWhenUsed/>
    <w:qFormat/>
    <w:rsid w:val="005A06F3"/>
    <w:pPr>
      <w:keepNext/>
      <w:keepLines/>
      <w:numPr>
        <w:ilvl w:val="2"/>
        <w:numId w:val="1"/>
      </w:numPr>
      <w:spacing w:before="40"/>
      <w:ind w:left="9793"/>
      <w:outlineLvl w:val="2"/>
    </w:pPr>
    <w:rPr>
      <w:rFonts w:asciiTheme="majorHAnsi" w:eastAsiaTheme="majorEastAsia" w:hAnsiTheme="majorHAnsi" w:cstheme="majorBidi"/>
      <w:color w:val="1F3763" w:themeColor="accent1" w:themeShade="7F"/>
      <w:sz w:val="24"/>
      <w:szCs w:val="24"/>
    </w:rPr>
  </w:style>
  <w:style w:type="paragraph" w:styleId="4">
    <w:name w:val="heading 4"/>
    <w:basedOn w:val="a"/>
    <w:next w:val="a"/>
    <w:link w:val="4Char"/>
    <w:unhideWhenUsed/>
    <w:qFormat/>
    <w:rsid w:val="005A06F3"/>
    <w:pPr>
      <w:keepNext/>
      <w:keepLines/>
      <w:numPr>
        <w:ilvl w:val="3"/>
        <w:numId w:val="1"/>
      </w:numPr>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Char"/>
    <w:unhideWhenUsed/>
    <w:qFormat/>
    <w:rsid w:val="005A06F3"/>
    <w:pPr>
      <w:keepNext/>
      <w:keepLines/>
      <w:numPr>
        <w:ilvl w:val="4"/>
        <w:numId w:val="1"/>
      </w:numPr>
      <w:spacing w:before="4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Char"/>
    <w:unhideWhenUsed/>
    <w:qFormat/>
    <w:rsid w:val="005A06F3"/>
    <w:pPr>
      <w:keepNext/>
      <w:keepLines/>
      <w:numPr>
        <w:ilvl w:val="5"/>
        <w:numId w:val="1"/>
      </w:numPr>
      <w:spacing w:before="40"/>
      <w:outlineLvl w:val="5"/>
    </w:pPr>
    <w:rPr>
      <w:rFonts w:asciiTheme="majorHAnsi" w:eastAsiaTheme="majorEastAsia" w:hAnsiTheme="majorHAnsi" w:cstheme="majorBidi"/>
      <w:color w:val="1F3763" w:themeColor="accent1" w:themeShade="7F"/>
    </w:rPr>
  </w:style>
  <w:style w:type="paragraph" w:styleId="7">
    <w:name w:val="heading 7"/>
    <w:basedOn w:val="a"/>
    <w:next w:val="a"/>
    <w:link w:val="7Char"/>
    <w:unhideWhenUsed/>
    <w:qFormat/>
    <w:rsid w:val="005A06F3"/>
    <w:pPr>
      <w:keepNext/>
      <w:keepLines/>
      <w:numPr>
        <w:ilvl w:val="6"/>
        <w:numId w:val="1"/>
      </w:numPr>
      <w:spacing w:before="40"/>
      <w:outlineLvl w:val="6"/>
    </w:pPr>
    <w:rPr>
      <w:rFonts w:asciiTheme="majorHAnsi" w:eastAsiaTheme="majorEastAsia" w:hAnsiTheme="majorHAnsi" w:cstheme="majorBidi"/>
      <w:i/>
      <w:iCs/>
      <w:color w:val="1F3763" w:themeColor="accent1" w:themeShade="7F"/>
    </w:rPr>
  </w:style>
  <w:style w:type="paragraph" w:styleId="8">
    <w:name w:val="heading 8"/>
    <w:basedOn w:val="a"/>
    <w:next w:val="a"/>
    <w:link w:val="8Char"/>
    <w:unhideWhenUsed/>
    <w:qFormat/>
    <w:rsid w:val="005A06F3"/>
    <w:pPr>
      <w:keepNext/>
      <w:keepLines/>
      <w:numPr>
        <w:ilvl w:val="7"/>
        <w:numId w:val="1"/>
      </w:numPr>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Char"/>
    <w:unhideWhenUsed/>
    <w:qFormat/>
    <w:rsid w:val="005A06F3"/>
    <w:pPr>
      <w:keepNext/>
      <w:keepLines/>
      <w:numPr>
        <w:ilvl w:val="8"/>
        <w:numId w:val="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E746A4"/>
    <w:rPr>
      <w:rFonts w:ascii="Arial" w:eastAsiaTheme="majorEastAsia" w:hAnsi="Arial" w:cs="Arial"/>
      <w:b/>
      <w:bCs/>
      <w:caps/>
      <w:sz w:val="24"/>
      <w:szCs w:val="24"/>
    </w:rPr>
  </w:style>
  <w:style w:type="character" w:customStyle="1" w:styleId="2Char">
    <w:name w:val="제목 2 Char"/>
    <w:basedOn w:val="a0"/>
    <w:link w:val="2"/>
    <w:rsid w:val="005E7EEE"/>
    <w:rPr>
      <w:rFonts w:ascii="Arial" w:eastAsiaTheme="majorEastAsia" w:hAnsi="Arial" w:cs="Arial"/>
      <w:b/>
      <w:bCs/>
      <w:sz w:val="24"/>
      <w:szCs w:val="24"/>
      <w:lang w:val="en-US" w:eastAsia="zh-CN"/>
    </w:rPr>
  </w:style>
  <w:style w:type="character" w:customStyle="1" w:styleId="3Char">
    <w:name w:val="제목 3 Char"/>
    <w:basedOn w:val="a0"/>
    <w:link w:val="3"/>
    <w:rsid w:val="005A06F3"/>
    <w:rPr>
      <w:rFonts w:asciiTheme="majorHAnsi" w:eastAsiaTheme="majorEastAsia" w:hAnsiTheme="majorHAnsi" w:cstheme="majorBidi"/>
      <w:color w:val="1F3763" w:themeColor="accent1" w:themeShade="7F"/>
      <w:sz w:val="24"/>
      <w:szCs w:val="24"/>
      <w:lang w:val="en-US" w:eastAsia="zh-CN"/>
    </w:rPr>
  </w:style>
  <w:style w:type="character" w:customStyle="1" w:styleId="4Char">
    <w:name w:val="제목 4 Char"/>
    <w:basedOn w:val="a0"/>
    <w:link w:val="4"/>
    <w:rsid w:val="005A06F3"/>
    <w:rPr>
      <w:rFonts w:asciiTheme="majorHAnsi" w:eastAsiaTheme="majorEastAsia" w:hAnsiTheme="majorHAnsi" w:cstheme="majorBidi"/>
      <w:i/>
      <w:iCs/>
      <w:color w:val="2F5496" w:themeColor="accent1" w:themeShade="BF"/>
      <w:lang w:val="en-US" w:eastAsia="zh-CN"/>
    </w:rPr>
  </w:style>
  <w:style w:type="character" w:customStyle="1" w:styleId="5Char">
    <w:name w:val="제목 5 Char"/>
    <w:basedOn w:val="a0"/>
    <w:link w:val="5"/>
    <w:rsid w:val="005A06F3"/>
    <w:rPr>
      <w:rFonts w:asciiTheme="majorHAnsi" w:eastAsiaTheme="majorEastAsia" w:hAnsiTheme="majorHAnsi" w:cstheme="majorBidi"/>
      <w:color w:val="2F5496" w:themeColor="accent1" w:themeShade="BF"/>
      <w:lang w:val="en-US" w:eastAsia="zh-CN"/>
    </w:rPr>
  </w:style>
  <w:style w:type="character" w:customStyle="1" w:styleId="6Char">
    <w:name w:val="제목 6 Char"/>
    <w:basedOn w:val="a0"/>
    <w:link w:val="6"/>
    <w:rsid w:val="005A06F3"/>
    <w:rPr>
      <w:rFonts w:asciiTheme="majorHAnsi" w:eastAsiaTheme="majorEastAsia" w:hAnsiTheme="majorHAnsi" w:cstheme="majorBidi"/>
      <w:color w:val="1F3763" w:themeColor="accent1" w:themeShade="7F"/>
      <w:lang w:val="en-US" w:eastAsia="zh-CN"/>
    </w:rPr>
  </w:style>
  <w:style w:type="character" w:customStyle="1" w:styleId="7Char">
    <w:name w:val="제목 7 Char"/>
    <w:basedOn w:val="a0"/>
    <w:link w:val="7"/>
    <w:rsid w:val="005A06F3"/>
    <w:rPr>
      <w:rFonts w:asciiTheme="majorHAnsi" w:eastAsiaTheme="majorEastAsia" w:hAnsiTheme="majorHAnsi" w:cstheme="majorBidi"/>
      <w:i/>
      <w:iCs/>
      <w:color w:val="1F3763" w:themeColor="accent1" w:themeShade="7F"/>
      <w:lang w:val="en-US" w:eastAsia="zh-CN"/>
    </w:rPr>
  </w:style>
  <w:style w:type="character" w:customStyle="1" w:styleId="8Char">
    <w:name w:val="제목 8 Char"/>
    <w:basedOn w:val="a0"/>
    <w:link w:val="8"/>
    <w:rsid w:val="005A06F3"/>
    <w:rPr>
      <w:rFonts w:asciiTheme="majorHAnsi" w:eastAsiaTheme="majorEastAsia" w:hAnsiTheme="majorHAnsi" w:cstheme="majorBidi"/>
      <w:color w:val="272727" w:themeColor="text1" w:themeTint="D8"/>
      <w:sz w:val="21"/>
      <w:szCs w:val="21"/>
      <w:lang w:val="en-US" w:eastAsia="zh-CN"/>
    </w:rPr>
  </w:style>
  <w:style w:type="character" w:customStyle="1" w:styleId="9Char">
    <w:name w:val="제목 9 Char"/>
    <w:basedOn w:val="a0"/>
    <w:link w:val="9"/>
    <w:rsid w:val="005A06F3"/>
    <w:rPr>
      <w:rFonts w:asciiTheme="majorHAnsi" w:eastAsiaTheme="majorEastAsia" w:hAnsiTheme="majorHAnsi" w:cstheme="majorBidi"/>
      <w:i/>
      <w:iCs/>
      <w:color w:val="272727" w:themeColor="text1" w:themeTint="D8"/>
      <w:sz w:val="21"/>
      <w:szCs w:val="21"/>
      <w:lang w:val="en-US" w:eastAsia="zh-CN"/>
    </w:rPr>
  </w:style>
  <w:style w:type="character" w:customStyle="1" w:styleId="Char">
    <w:name w:val="각주 텍스트 Char"/>
    <w:aliases w:val="fn Char,ft Char,Footnotes Char,Footnote ak Char,fn cafc Char,ALTS FOOTNOTE Char Char,Footnote Text Char1 Char Char,Footnote Text Char Char Char Char,Footnote Text Char1 Char Char Char Char,Footnote Text Char Char Char Char Char Char,f Char"/>
    <w:basedOn w:val="a0"/>
    <w:link w:val="a3"/>
    <w:uiPriority w:val="99"/>
    <w:locked/>
    <w:rsid w:val="005A06F3"/>
    <w:rPr>
      <w:sz w:val="20"/>
      <w:szCs w:val="20"/>
    </w:rPr>
  </w:style>
  <w:style w:type="paragraph" w:styleId="a3">
    <w:name w:val="footnote text"/>
    <w:aliases w:val="fn,ft,Footnotes,Footnote ak,fn cafc,ALTS FOOTNOTE Char,Footnote Text Char1 Char,Footnote Text Char Char Char,Footnote Text Char1 Char Char Char,Footnote Text Char Char Char Char Char,fn Char1,ALTS FOOTNOTE,FOOTNOTES,footnote text,f,C,Car"/>
    <w:basedOn w:val="a"/>
    <w:link w:val="Char"/>
    <w:uiPriority w:val="99"/>
    <w:unhideWhenUsed/>
    <w:qFormat/>
    <w:rsid w:val="005A06F3"/>
    <w:pPr>
      <w:spacing w:line="240" w:lineRule="auto"/>
    </w:pPr>
    <w:rPr>
      <w:rFonts w:eastAsiaTheme="minorHAnsi"/>
      <w:sz w:val="20"/>
      <w:szCs w:val="20"/>
      <w:lang w:val="en-GB" w:eastAsia="en-US"/>
    </w:rPr>
  </w:style>
  <w:style w:type="character" w:customStyle="1" w:styleId="FootnoteTextChar1">
    <w:name w:val="Footnote Text Char1"/>
    <w:basedOn w:val="a0"/>
    <w:uiPriority w:val="99"/>
    <w:semiHidden/>
    <w:rsid w:val="005A06F3"/>
    <w:rPr>
      <w:rFonts w:eastAsiaTheme="minorEastAsia"/>
      <w:sz w:val="20"/>
      <w:szCs w:val="20"/>
      <w:lang w:val="en-US" w:eastAsia="zh-CN"/>
    </w:rPr>
  </w:style>
  <w:style w:type="paragraph" w:styleId="a4">
    <w:name w:val="List Paragraph"/>
    <w:basedOn w:val="a"/>
    <w:link w:val="Char0"/>
    <w:uiPriority w:val="34"/>
    <w:qFormat/>
    <w:rsid w:val="005A06F3"/>
    <w:pPr>
      <w:ind w:left="720"/>
      <w:contextualSpacing/>
    </w:pPr>
  </w:style>
  <w:style w:type="character" w:styleId="a5">
    <w:name w:val="footnote reference"/>
    <w:aliases w:val="Ref,de nota al pie,註腳內容,Footnote Reference1,Ref1,de nota al pie1,de nota al pie + (Asian) MS Mincho,11 pt,-E Fußnotenzeichen,註?腳Ò®é»,11 p,註?腳內—e,????,16 Point,Superscript 6 Point,-E Fuﬂnotenzeichen,註?腳內Ñe,-E Fu§notenzeichen,註??腳內—e,11"/>
    <w:basedOn w:val="a0"/>
    <w:uiPriority w:val="99"/>
    <w:unhideWhenUsed/>
    <w:rsid w:val="005A06F3"/>
    <w:rPr>
      <w:vertAlign w:val="superscript"/>
    </w:rPr>
  </w:style>
  <w:style w:type="character" w:customStyle="1" w:styleId="Char0">
    <w:name w:val="목록 단락 Char"/>
    <w:basedOn w:val="a0"/>
    <w:link w:val="a4"/>
    <w:uiPriority w:val="34"/>
    <w:rsid w:val="005A06F3"/>
    <w:rPr>
      <w:rFonts w:eastAsiaTheme="minorEastAsia"/>
      <w:lang w:val="en-US" w:eastAsia="zh-CN"/>
    </w:rPr>
  </w:style>
  <w:style w:type="paragraph" w:customStyle="1" w:styleId="HEADINGCH3">
    <w:name w:val="HEADING CH 3"/>
    <w:basedOn w:val="a4"/>
    <w:qFormat/>
    <w:rsid w:val="00727BFA"/>
    <w:pPr>
      <w:keepNext/>
      <w:numPr>
        <w:ilvl w:val="1"/>
        <w:numId w:val="3"/>
      </w:numPr>
      <w:tabs>
        <w:tab w:val="left" w:pos="630"/>
      </w:tabs>
    </w:pPr>
    <w:rPr>
      <w:rFonts w:ascii="Arial" w:hAnsi="Arial" w:cs="Arial"/>
      <w:b/>
      <w:sz w:val="24"/>
      <w:szCs w:val="24"/>
      <w:lang w:val="en-GB"/>
    </w:rPr>
  </w:style>
  <w:style w:type="paragraph" w:styleId="a6">
    <w:name w:val="header"/>
    <w:basedOn w:val="a"/>
    <w:link w:val="Char1"/>
    <w:unhideWhenUsed/>
    <w:rsid w:val="00727BFA"/>
    <w:pPr>
      <w:tabs>
        <w:tab w:val="center" w:pos="4513"/>
        <w:tab w:val="right" w:pos="9026"/>
      </w:tabs>
      <w:spacing w:line="240" w:lineRule="auto"/>
    </w:pPr>
  </w:style>
  <w:style w:type="character" w:customStyle="1" w:styleId="Char1">
    <w:name w:val="머리글 Char"/>
    <w:basedOn w:val="a0"/>
    <w:link w:val="a6"/>
    <w:rsid w:val="00727BFA"/>
    <w:rPr>
      <w:rFonts w:eastAsiaTheme="minorEastAsia"/>
      <w:lang w:val="en-US" w:eastAsia="zh-CN"/>
    </w:rPr>
  </w:style>
  <w:style w:type="paragraph" w:styleId="a7">
    <w:name w:val="footer"/>
    <w:basedOn w:val="a"/>
    <w:link w:val="Char2"/>
    <w:uiPriority w:val="99"/>
    <w:unhideWhenUsed/>
    <w:rsid w:val="00727BFA"/>
    <w:pPr>
      <w:tabs>
        <w:tab w:val="center" w:pos="4513"/>
        <w:tab w:val="right" w:pos="9026"/>
      </w:tabs>
      <w:spacing w:line="240" w:lineRule="auto"/>
    </w:pPr>
  </w:style>
  <w:style w:type="character" w:customStyle="1" w:styleId="Char2">
    <w:name w:val="바닥글 Char"/>
    <w:basedOn w:val="a0"/>
    <w:link w:val="a7"/>
    <w:uiPriority w:val="99"/>
    <w:rsid w:val="00727BFA"/>
    <w:rPr>
      <w:rFonts w:eastAsiaTheme="minorEastAsia"/>
      <w:lang w:val="en-US" w:eastAsia="zh-CN"/>
    </w:rPr>
  </w:style>
  <w:style w:type="numbering" w:customStyle="1" w:styleId="Outline">
    <w:name w:val="Outline"/>
    <w:basedOn w:val="a2"/>
    <w:rsid w:val="00727BFA"/>
    <w:pPr>
      <w:numPr>
        <w:numId w:val="5"/>
      </w:numPr>
    </w:pPr>
  </w:style>
  <w:style w:type="paragraph" w:customStyle="1" w:styleId="HFWLevel2">
    <w:name w:val="HFW Level 2"/>
    <w:uiPriority w:val="99"/>
    <w:qFormat/>
    <w:rsid w:val="00727BFA"/>
    <w:pPr>
      <w:numPr>
        <w:ilvl w:val="1"/>
        <w:numId w:val="4"/>
      </w:numPr>
      <w:suppressAutoHyphens/>
      <w:autoSpaceDN w:val="0"/>
      <w:spacing w:after="220" w:line="288" w:lineRule="auto"/>
      <w:jc w:val="both"/>
      <w:textAlignment w:val="baseline"/>
      <w:outlineLvl w:val="1"/>
    </w:pPr>
    <w:rPr>
      <w:rFonts w:ascii="Times New Roman" w:eastAsia="Times New Roman" w:hAnsi="Times New Roman" w:cs="Times New Roman"/>
      <w:kern w:val="3"/>
      <w:lang w:eastAsia="en-GB"/>
    </w:rPr>
  </w:style>
  <w:style w:type="paragraph" w:customStyle="1" w:styleId="HFWLevel1">
    <w:name w:val="HFW Level 1"/>
    <w:rsid w:val="00727BFA"/>
    <w:pPr>
      <w:numPr>
        <w:numId w:val="4"/>
      </w:numPr>
      <w:suppressAutoHyphens/>
      <w:autoSpaceDN w:val="0"/>
      <w:spacing w:after="220" w:line="288" w:lineRule="auto"/>
      <w:jc w:val="both"/>
      <w:textAlignment w:val="baseline"/>
      <w:outlineLvl w:val="0"/>
    </w:pPr>
    <w:rPr>
      <w:rFonts w:ascii="Times New Roman" w:eastAsia="Times New Roman" w:hAnsi="Times New Roman" w:cs="Times New Roman"/>
      <w:kern w:val="3"/>
      <w:lang w:eastAsia="en-GB"/>
    </w:rPr>
  </w:style>
  <w:style w:type="paragraph" w:customStyle="1" w:styleId="HFWLevel3">
    <w:name w:val="HFW Level 3"/>
    <w:uiPriority w:val="99"/>
    <w:rsid w:val="00727BFA"/>
    <w:pPr>
      <w:numPr>
        <w:ilvl w:val="2"/>
        <w:numId w:val="4"/>
      </w:numPr>
      <w:suppressAutoHyphens/>
      <w:autoSpaceDN w:val="0"/>
      <w:spacing w:after="220" w:line="288" w:lineRule="auto"/>
      <w:jc w:val="both"/>
      <w:textAlignment w:val="baseline"/>
      <w:outlineLvl w:val="2"/>
    </w:pPr>
    <w:rPr>
      <w:rFonts w:ascii="Times New Roman" w:eastAsia="Times New Roman" w:hAnsi="Times New Roman" w:cs="Times New Roman"/>
      <w:kern w:val="3"/>
      <w:lang w:eastAsia="en-GB"/>
    </w:rPr>
  </w:style>
  <w:style w:type="paragraph" w:customStyle="1" w:styleId="HFWLevel4">
    <w:name w:val="HFW Level 4"/>
    <w:rsid w:val="00727BFA"/>
    <w:pPr>
      <w:numPr>
        <w:ilvl w:val="3"/>
        <w:numId w:val="4"/>
      </w:numPr>
      <w:suppressAutoHyphens/>
      <w:autoSpaceDN w:val="0"/>
      <w:spacing w:after="220" w:line="288" w:lineRule="auto"/>
      <w:jc w:val="both"/>
      <w:textAlignment w:val="baseline"/>
      <w:outlineLvl w:val="3"/>
    </w:pPr>
    <w:rPr>
      <w:rFonts w:ascii="Times New Roman" w:eastAsia="Times New Roman" w:hAnsi="Times New Roman" w:cs="Times New Roman"/>
      <w:kern w:val="3"/>
      <w:lang w:eastAsia="en-GB"/>
    </w:rPr>
  </w:style>
  <w:style w:type="paragraph" w:customStyle="1" w:styleId="HFWLevel5">
    <w:name w:val="HFW Level 5"/>
    <w:rsid w:val="00727BFA"/>
    <w:pPr>
      <w:numPr>
        <w:ilvl w:val="4"/>
        <w:numId w:val="4"/>
      </w:numPr>
      <w:suppressAutoHyphens/>
      <w:autoSpaceDN w:val="0"/>
      <w:spacing w:after="220" w:line="288" w:lineRule="auto"/>
      <w:jc w:val="both"/>
      <w:textAlignment w:val="baseline"/>
      <w:outlineLvl w:val="4"/>
    </w:pPr>
    <w:rPr>
      <w:rFonts w:ascii="Times New Roman" w:eastAsia="Times New Roman" w:hAnsi="Times New Roman" w:cs="Times New Roman"/>
      <w:kern w:val="3"/>
      <w:lang w:eastAsia="en-GB"/>
    </w:rPr>
  </w:style>
  <w:style w:type="paragraph" w:customStyle="1" w:styleId="HFWLevel6">
    <w:name w:val="HFW Level 6"/>
    <w:rsid w:val="00727BFA"/>
    <w:pPr>
      <w:numPr>
        <w:ilvl w:val="5"/>
        <w:numId w:val="4"/>
      </w:numPr>
      <w:suppressAutoHyphens/>
      <w:autoSpaceDN w:val="0"/>
      <w:spacing w:after="220" w:line="288" w:lineRule="auto"/>
      <w:jc w:val="both"/>
      <w:textAlignment w:val="baseline"/>
      <w:outlineLvl w:val="5"/>
    </w:pPr>
    <w:rPr>
      <w:rFonts w:ascii="Times New Roman" w:eastAsia="Times New Roman" w:hAnsi="Times New Roman" w:cs="Times New Roman"/>
      <w:kern w:val="3"/>
      <w:lang w:eastAsia="en-GB"/>
    </w:rPr>
  </w:style>
  <w:style w:type="character" w:styleId="a8">
    <w:name w:val="Hyperlink"/>
    <w:basedOn w:val="a0"/>
    <w:uiPriority w:val="99"/>
    <w:unhideWhenUsed/>
    <w:rsid w:val="000F4592"/>
    <w:rPr>
      <w:color w:val="0563C1" w:themeColor="hyperlink"/>
      <w:u w:val="single"/>
    </w:rPr>
  </w:style>
  <w:style w:type="character" w:customStyle="1" w:styleId="UnresolvedMention1">
    <w:name w:val="Unresolved Mention1"/>
    <w:basedOn w:val="a0"/>
    <w:uiPriority w:val="99"/>
    <w:semiHidden/>
    <w:unhideWhenUsed/>
    <w:rsid w:val="000F4592"/>
    <w:rPr>
      <w:color w:val="605E5C"/>
      <w:shd w:val="clear" w:color="auto" w:fill="E1DFDD"/>
    </w:rPr>
  </w:style>
  <w:style w:type="paragraph" w:customStyle="1" w:styleId="Default">
    <w:name w:val="Default"/>
    <w:rsid w:val="00DB0B13"/>
    <w:pPr>
      <w:autoSpaceDE w:val="0"/>
      <w:autoSpaceDN w:val="0"/>
      <w:adjustRightInd w:val="0"/>
      <w:spacing w:after="0" w:line="240" w:lineRule="auto"/>
    </w:pPr>
    <w:rPr>
      <w:rFonts w:ascii="Candara" w:eastAsia="SimSun" w:hAnsi="Candara" w:cs="Candara"/>
      <w:color w:val="000000"/>
      <w:sz w:val="24"/>
      <w:szCs w:val="24"/>
      <w:lang w:val="en-US"/>
    </w:rPr>
  </w:style>
  <w:style w:type="character" w:styleId="a9">
    <w:name w:val="annotation reference"/>
    <w:basedOn w:val="a0"/>
    <w:uiPriority w:val="99"/>
    <w:semiHidden/>
    <w:unhideWhenUsed/>
    <w:rsid w:val="008E1B24"/>
    <w:rPr>
      <w:sz w:val="16"/>
      <w:szCs w:val="16"/>
    </w:rPr>
  </w:style>
  <w:style w:type="paragraph" w:styleId="aa">
    <w:name w:val="annotation text"/>
    <w:basedOn w:val="a"/>
    <w:link w:val="Char3"/>
    <w:uiPriority w:val="99"/>
    <w:semiHidden/>
    <w:unhideWhenUsed/>
    <w:rsid w:val="008E1B24"/>
    <w:pPr>
      <w:spacing w:line="240" w:lineRule="auto"/>
    </w:pPr>
    <w:rPr>
      <w:sz w:val="20"/>
      <w:szCs w:val="20"/>
    </w:rPr>
  </w:style>
  <w:style w:type="character" w:customStyle="1" w:styleId="Char3">
    <w:name w:val="메모 텍스트 Char"/>
    <w:basedOn w:val="a0"/>
    <w:link w:val="aa"/>
    <w:uiPriority w:val="99"/>
    <w:semiHidden/>
    <w:rsid w:val="008E1B24"/>
    <w:rPr>
      <w:rFonts w:eastAsiaTheme="minorEastAsia"/>
      <w:sz w:val="20"/>
      <w:szCs w:val="20"/>
      <w:lang w:val="en-US" w:eastAsia="zh-CN"/>
    </w:rPr>
  </w:style>
  <w:style w:type="paragraph" w:styleId="ab">
    <w:name w:val="annotation subject"/>
    <w:basedOn w:val="aa"/>
    <w:next w:val="aa"/>
    <w:link w:val="Char4"/>
    <w:uiPriority w:val="99"/>
    <w:semiHidden/>
    <w:unhideWhenUsed/>
    <w:rsid w:val="008E1B24"/>
    <w:rPr>
      <w:b/>
      <w:bCs/>
    </w:rPr>
  </w:style>
  <w:style w:type="character" w:customStyle="1" w:styleId="Char4">
    <w:name w:val="메모 주제 Char"/>
    <w:basedOn w:val="Char3"/>
    <w:link w:val="ab"/>
    <w:uiPriority w:val="99"/>
    <w:semiHidden/>
    <w:rsid w:val="008E1B24"/>
    <w:rPr>
      <w:rFonts w:eastAsiaTheme="minorEastAsia"/>
      <w:b/>
      <w:bCs/>
      <w:sz w:val="20"/>
      <w:szCs w:val="20"/>
      <w:lang w:val="en-US" w:eastAsia="zh-CN"/>
    </w:rPr>
  </w:style>
  <w:style w:type="paragraph" w:styleId="ac">
    <w:name w:val="Balloon Text"/>
    <w:basedOn w:val="a"/>
    <w:link w:val="Char5"/>
    <w:uiPriority w:val="99"/>
    <w:semiHidden/>
    <w:unhideWhenUsed/>
    <w:rsid w:val="008E1B24"/>
    <w:pPr>
      <w:spacing w:line="240" w:lineRule="auto"/>
    </w:pPr>
    <w:rPr>
      <w:rFonts w:ascii="Segoe UI" w:hAnsi="Segoe UI" w:cs="Segoe UI"/>
      <w:sz w:val="18"/>
      <w:szCs w:val="18"/>
    </w:rPr>
  </w:style>
  <w:style w:type="character" w:customStyle="1" w:styleId="Char5">
    <w:name w:val="풍선 도움말 텍스트 Char"/>
    <w:basedOn w:val="a0"/>
    <w:link w:val="ac"/>
    <w:uiPriority w:val="99"/>
    <w:semiHidden/>
    <w:rsid w:val="008E1B24"/>
    <w:rPr>
      <w:rFonts w:ascii="Segoe UI" w:eastAsiaTheme="minorEastAsia" w:hAnsi="Segoe UI" w:cs="Segoe UI"/>
      <w:sz w:val="18"/>
      <w:szCs w:val="18"/>
      <w:lang w:val="en-US" w:eastAsia="zh-CN"/>
    </w:rPr>
  </w:style>
  <w:style w:type="character" w:styleId="ad">
    <w:name w:val="FollowedHyperlink"/>
    <w:basedOn w:val="a0"/>
    <w:uiPriority w:val="99"/>
    <w:semiHidden/>
    <w:unhideWhenUsed/>
    <w:rsid w:val="009C3BE6"/>
    <w:rPr>
      <w:color w:val="954F72" w:themeColor="followedHyperlink"/>
      <w:u w:val="single"/>
    </w:rPr>
  </w:style>
  <w:style w:type="paragraph" w:customStyle="1" w:styleId="Body2">
    <w:name w:val="Body 2"/>
    <w:basedOn w:val="a"/>
    <w:rsid w:val="009F3AAE"/>
    <w:pPr>
      <w:spacing w:after="210" w:line="264" w:lineRule="auto"/>
      <w:ind w:left="709"/>
    </w:pPr>
    <w:rPr>
      <w:rFonts w:ascii="Arial" w:eastAsia="SimSun" w:hAnsi="Arial" w:cs="Arial"/>
      <w:sz w:val="21"/>
      <w:szCs w:val="21"/>
      <w:lang w:val="en-GB" w:eastAsia="en-US"/>
    </w:rPr>
  </w:style>
  <w:style w:type="paragraph" w:styleId="ae">
    <w:name w:val="Body Text"/>
    <w:aliases w:val="b"/>
    <w:basedOn w:val="a"/>
    <w:link w:val="Char6"/>
    <w:semiHidden/>
    <w:rsid w:val="00C6463A"/>
    <w:pPr>
      <w:tabs>
        <w:tab w:val="num" w:pos="360"/>
      </w:tabs>
      <w:spacing w:after="240"/>
    </w:pPr>
    <w:rPr>
      <w:rFonts w:ascii="Times New Roman" w:eastAsia="Times New Roman" w:hAnsi="Times New Roman" w:cs="Times New Roman"/>
      <w:sz w:val="20"/>
      <w:szCs w:val="20"/>
      <w:lang w:val="en-GB" w:eastAsia="x-none"/>
    </w:rPr>
  </w:style>
  <w:style w:type="character" w:customStyle="1" w:styleId="Char6">
    <w:name w:val="본문 Char"/>
    <w:aliases w:val="b Char"/>
    <w:basedOn w:val="a0"/>
    <w:link w:val="ae"/>
    <w:semiHidden/>
    <w:rsid w:val="00C6463A"/>
    <w:rPr>
      <w:rFonts w:ascii="Times New Roman" w:eastAsia="Times New Roman" w:hAnsi="Times New Roman" w:cs="Times New Roman"/>
      <w:sz w:val="20"/>
      <w:szCs w:val="20"/>
      <w:lang w:eastAsia="x-none"/>
    </w:rPr>
  </w:style>
  <w:style w:type="paragraph" w:styleId="20">
    <w:name w:val="Body Text 2"/>
    <w:basedOn w:val="a"/>
    <w:link w:val="2Char0"/>
    <w:semiHidden/>
    <w:rsid w:val="00C6463A"/>
    <w:pPr>
      <w:tabs>
        <w:tab w:val="num" w:pos="1440"/>
      </w:tabs>
      <w:spacing w:after="240" w:line="240" w:lineRule="auto"/>
      <w:ind w:left="1440" w:hanging="720"/>
    </w:pPr>
    <w:rPr>
      <w:rFonts w:ascii="Times New Roman" w:eastAsia="Times New Roman" w:hAnsi="Times New Roman" w:cs="Times New Roman"/>
      <w:sz w:val="20"/>
      <w:szCs w:val="20"/>
      <w:lang w:val="en-GB" w:eastAsia="x-none"/>
    </w:rPr>
  </w:style>
  <w:style w:type="character" w:customStyle="1" w:styleId="2Char0">
    <w:name w:val="본문 2 Char"/>
    <w:basedOn w:val="a0"/>
    <w:link w:val="20"/>
    <w:semiHidden/>
    <w:rsid w:val="00C6463A"/>
    <w:rPr>
      <w:rFonts w:ascii="Times New Roman" w:eastAsia="Times New Roman" w:hAnsi="Times New Roman" w:cs="Times New Roman"/>
      <w:sz w:val="20"/>
      <w:szCs w:val="20"/>
      <w:lang w:eastAsia="x-none"/>
    </w:rPr>
  </w:style>
  <w:style w:type="paragraph" w:styleId="30">
    <w:name w:val="Body Text 3"/>
    <w:basedOn w:val="a"/>
    <w:link w:val="3Char0"/>
    <w:semiHidden/>
    <w:rsid w:val="00C6463A"/>
    <w:pPr>
      <w:tabs>
        <w:tab w:val="num" w:pos="1440"/>
      </w:tabs>
      <w:spacing w:after="240" w:line="240" w:lineRule="auto"/>
      <w:ind w:left="1440" w:hanging="720"/>
    </w:pPr>
    <w:rPr>
      <w:rFonts w:ascii="Times New Roman" w:eastAsia="Times New Roman" w:hAnsi="Times New Roman" w:cs="Times New Roman"/>
      <w:sz w:val="20"/>
      <w:szCs w:val="20"/>
      <w:lang w:val="en-GB" w:eastAsia="x-none"/>
    </w:rPr>
  </w:style>
  <w:style w:type="character" w:customStyle="1" w:styleId="3Char0">
    <w:name w:val="본문 3 Char"/>
    <w:basedOn w:val="a0"/>
    <w:link w:val="30"/>
    <w:semiHidden/>
    <w:rsid w:val="00C6463A"/>
    <w:rPr>
      <w:rFonts w:ascii="Times New Roman" w:eastAsia="Times New Roman" w:hAnsi="Times New Roman" w:cs="Times New Roman"/>
      <w:sz w:val="20"/>
      <w:szCs w:val="20"/>
      <w:lang w:eastAsia="x-none"/>
    </w:rPr>
  </w:style>
  <w:style w:type="paragraph" w:customStyle="1" w:styleId="BodyText4">
    <w:name w:val="Body Text 4"/>
    <w:basedOn w:val="a"/>
    <w:rsid w:val="00C6463A"/>
    <w:pPr>
      <w:tabs>
        <w:tab w:val="num" w:pos="2104"/>
        <w:tab w:val="left" w:pos="2160"/>
      </w:tabs>
      <w:spacing w:after="240" w:line="240" w:lineRule="auto"/>
      <w:ind w:left="2104" w:hanging="664"/>
    </w:pPr>
    <w:rPr>
      <w:rFonts w:ascii="Times New Roman" w:eastAsia="Times New Roman" w:hAnsi="Times New Roman" w:cs="Times New Roman"/>
      <w:szCs w:val="20"/>
      <w:lang w:val="en-GB" w:eastAsia="en-US"/>
    </w:rPr>
  </w:style>
  <w:style w:type="character" w:styleId="af">
    <w:name w:val="page number"/>
    <w:rsid w:val="00C6463A"/>
  </w:style>
  <w:style w:type="paragraph" w:styleId="TOC">
    <w:name w:val="TOC Heading"/>
    <w:basedOn w:val="1"/>
    <w:next w:val="a"/>
    <w:uiPriority w:val="39"/>
    <w:unhideWhenUsed/>
    <w:qFormat/>
    <w:rsid w:val="004445A3"/>
    <w:pPr>
      <w:numPr>
        <w:numId w:val="0"/>
      </w:numPr>
      <w:spacing w:before="240" w:after="0" w:line="259" w:lineRule="auto"/>
      <w:jc w:val="left"/>
      <w:outlineLvl w:val="9"/>
    </w:pPr>
    <w:rPr>
      <w:rFonts w:asciiTheme="majorHAnsi" w:hAnsiTheme="majorHAnsi" w:cstheme="majorBidi"/>
      <w:b w:val="0"/>
      <w:bCs w:val="0"/>
      <w:caps w:val="0"/>
      <w:color w:val="2F5496" w:themeColor="accent1" w:themeShade="BF"/>
      <w:sz w:val="32"/>
      <w:szCs w:val="32"/>
      <w:lang w:val="en-US"/>
    </w:rPr>
  </w:style>
  <w:style w:type="paragraph" w:styleId="10">
    <w:name w:val="toc 1"/>
    <w:basedOn w:val="a"/>
    <w:next w:val="a"/>
    <w:autoRedefine/>
    <w:uiPriority w:val="39"/>
    <w:unhideWhenUsed/>
    <w:rsid w:val="004445A3"/>
    <w:pPr>
      <w:tabs>
        <w:tab w:val="left" w:pos="440"/>
        <w:tab w:val="right" w:leader="dot" w:pos="9016"/>
      </w:tabs>
      <w:spacing w:after="100"/>
    </w:pPr>
    <w:rPr>
      <w:rFonts w:ascii="Arial" w:hAnsi="Arial" w:cs="Arial"/>
      <w:b/>
      <w:noProof/>
      <w:sz w:val="24"/>
      <w:szCs w:val="24"/>
    </w:rPr>
  </w:style>
  <w:style w:type="paragraph" w:styleId="21">
    <w:name w:val="toc 2"/>
    <w:basedOn w:val="a"/>
    <w:next w:val="a"/>
    <w:autoRedefine/>
    <w:uiPriority w:val="39"/>
    <w:unhideWhenUsed/>
    <w:rsid w:val="00471AF9"/>
    <w:pPr>
      <w:tabs>
        <w:tab w:val="left" w:pos="880"/>
        <w:tab w:val="right" w:leader="dot" w:pos="9016"/>
      </w:tabs>
      <w:spacing w:after="100"/>
      <w:ind w:left="220"/>
    </w:pPr>
    <w:rPr>
      <w:rFonts w:ascii="Arial" w:hAnsi="Arial" w:cs="Arial"/>
      <w:b/>
      <w:bCs/>
      <w:noProof/>
      <w:lang w:val="en-GB"/>
    </w:rPr>
  </w:style>
  <w:style w:type="character" w:customStyle="1" w:styleId="tlid-translation">
    <w:name w:val="tlid-translation"/>
    <w:basedOn w:val="a0"/>
    <w:rsid w:val="00C04FAB"/>
  </w:style>
  <w:style w:type="paragraph" w:styleId="af0">
    <w:name w:val="Normal (Web)"/>
    <w:basedOn w:val="a"/>
    <w:uiPriority w:val="99"/>
    <w:semiHidden/>
    <w:unhideWhenUsed/>
    <w:rsid w:val="00B304D4"/>
    <w:pPr>
      <w:spacing w:before="100" w:beforeAutospacing="1" w:after="100" w:afterAutospacing="1" w:line="240" w:lineRule="auto"/>
      <w:jc w:val="left"/>
    </w:pPr>
    <w:rPr>
      <w:rFonts w:ascii="Calibri" w:eastAsiaTheme="minorHAnsi" w:hAnsi="Calibri" w:cs="Times New Roman"/>
      <w:lang w:eastAsia="en-US"/>
    </w:rPr>
  </w:style>
  <w:style w:type="character" w:styleId="af1">
    <w:name w:val="Strong"/>
    <w:basedOn w:val="a0"/>
    <w:uiPriority w:val="22"/>
    <w:qFormat/>
    <w:rsid w:val="00E349EB"/>
    <w:rPr>
      <w:b/>
      <w:bCs/>
    </w:rPr>
  </w:style>
  <w:style w:type="character" w:customStyle="1" w:styleId="date-display-single">
    <w:name w:val="date-display-single"/>
    <w:basedOn w:val="a0"/>
    <w:rsid w:val="0074415F"/>
  </w:style>
  <w:style w:type="character" w:styleId="af2">
    <w:name w:val="Emphasis"/>
    <w:basedOn w:val="a0"/>
    <w:uiPriority w:val="20"/>
    <w:qFormat/>
    <w:rsid w:val="0074415F"/>
    <w:rPr>
      <w:i/>
      <w:iCs/>
    </w:rPr>
  </w:style>
  <w:style w:type="table" w:styleId="af3">
    <w:name w:val="Table Grid"/>
    <w:basedOn w:val="a1"/>
    <w:uiPriority w:val="39"/>
    <w:rsid w:val="005516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toc 3"/>
    <w:basedOn w:val="a"/>
    <w:next w:val="a"/>
    <w:autoRedefine/>
    <w:uiPriority w:val="39"/>
    <w:unhideWhenUsed/>
    <w:rsid w:val="00416344"/>
    <w:pPr>
      <w:spacing w:after="100"/>
      <w:ind w:left="440"/>
    </w:pPr>
  </w:style>
  <w:style w:type="character" w:customStyle="1" w:styleId="UnresolvedMention">
    <w:name w:val="Unresolved Mention"/>
    <w:basedOn w:val="a0"/>
    <w:uiPriority w:val="99"/>
    <w:semiHidden/>
    <w:unhideWhenUsed/>
    <w:rsid w:val="006648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56134">
      <w:bodyDiv w:val="1"/>
      <w:marLeft w:val="0"/>
      <w:marRight w:val="0"/>
      <w:marTop w:val="0"/>
      <w:marBottom w:val="0"/>
      <w:divBdr>
        <w:top w:val="none" w:sz="0" w:space="0" w:color="auto"/>
        <w:left w:val="none" w:sz="0" w:space="0" w:color="auto"/>
        <w:bottom w:val="none" w:sz="0" w:space="0" w:color="auto"/>
        <w:right w:val="none" w:sz="0" w:space="0" w:color="auto"/>
      </w:divBdr>
    </w:div>
    <w:div w:id="28072624">
      <w:bodyDiv w:val="1"/>
      <w:marLeft w:val="0"/>
      <w:marRight w:val="0"/>
      <w:marTop w:val="0"/>
      <w:marBottom w:val="0"/>
      <w:divBdr>
        <w:top w:val="none" w:sz="0" w:space="0" w:color="auto"/>
        <w:left w:val="none" w:sz="0" w:space="0" w:color="auto"/>
        <w:bottom w:val="none" w:sz="0" w:space="0" w:color="auto"/>
        <w:right w:val="none" w:sz="0" w:space="0" w:color="auto"/>
      </w:divBdr>
    </w:div>
    <w:div w:id="78140959">
      <w:bodyDiv w:val="1"/>
      <w:marLeft w:val="0"/>
      <w:marRight w:val="0"/>
      <w:marTop w:val="0"/>
      <w:marBottom w:val="0"/>
      <w:divBdr>
        <w:top w:val="none" w:sz="0" w:space="0" w:color="auto"/>
        <w:left w:val="none" w:sz="0" w:space="0" w:color="auto"/>
        <w:bottom w:val="none" w:sz="0" w:space="0" w:color="auto"/>
        <w:right w:val="none" w:sz="0" w:space="0" w:color="auto"/>
      </w:divBdr>
    </w:div>
    <w:div w:id="114179318">
      <w:bodyDiv w:val="1"/>
      <w:marLeft w:val="0"/>
      <w:marRight w:val="0"/>
      <w:marTop w:val="0"/>
      <w:marBottom w:val="0"/>
      <w:divBdr>
        <w:top w:val="none" w:sz="0" w:space="0" w:color="auto"/>
        <w:left w:val="none" w:sz="0" w:space="0" w:color="auto"/>
        <w:bottom w:val="none" w:sz="0" w:space="0" w:color="auto"/>
        <w:right w:val="none" w:sz="0" w:space="0" w:color="auto"/>
      </w:divBdr>
    </w:div>
    <w:div w:id="129827476">
      <w:bodyDiv w:val="1"/>
      <w:marLeft w:val="0"/>
      <w:marRight w:val="0"/>
      <w:marTop w:val="0"/>
      <w:marBottom w:val="0"/>
      <w:divBdr>
        <w:top w:val="none" w:sz="0" w:space="0" w:color="auto"/>
        <w:left w:val="none" w:sz="0" w:space="0" w:color="auto"/>
        <w:bottom w:val="none" w:sz="0" w:space="0" w:color="auto"/>
        <w:right w:val="none" w:sz="0" w:space="0" w:color="auto"/>
      </w:divBdr>
      <w:divsChild>
        <w:div w:id="1555772690">
          <w:marLeft w:val="0"/>
          <w:marRight w:val="0"/>
          <w:marTop w:val="0"/>
          <w:marBottom w:val="0"/>
          <w:divBdr>
            <w:top w:val="none" w:sz="0" w:space="0" w:color="auto"/>
            <w:left w:val="none" w:sz="0" w:space="0" w:color="auto"/>
            <w:bottom w:val="none" w:sz="0" w:space="0" w:color="auto"/>
            <w:right w:val="none" w:sz="0" w:space="0" w:color="auto"/>
          </w:divBdr>
        </w:div>
      </w:divsChild>
    </w:div>
    <w:div w:id="131677683">
      <w:bodyDiv w:val="1"/>
      <w:marLeft w:val="0"/>
      <w:marRight w:val="0"/>
      <w:marTop w:val="0"/>
      <w:marBottom w:val="0"/>
      <w:divBdr>
        <w:top w:val="none" w:sz="0" w:space="0" w:color="auto"/>
        <w:left w:val="none" w:sz="0" w:space="0" w:color="auto"/>
        <w:bottom w:val="none" w:sz="0" w:space="0" w:color="auto"/>
        <w:right w:val="none" w:sz="0" w:space="0" w:color="auto"/>
      </w:divBdr>
    </w:div>
    <w:div w:id="154298572">
      <w:bodyDiv w:val="1"/>
      <w:marLeft w:val="0"/>
      <w:marRight w:val="0"/>
      <w:marTop w:val="0"/>
      <w:marBottom w:val="0"/>
      <w:divBdr>
        <w:top w:val="none" w:sz="0" w:space="0" w:color="auto"/>
        <w:left w:val="none" w:sz="0" w:space="0" w:color="auto"/>
        <w:bottom w:val="none" w:sz="0" w:space="0" w:color="auto"/>
        <w:right w:val="none" w:sz="0" w:space="0" w:color="auto"/>
      </w:divBdr>
    </w:div>
    <w:div w:id="222907851">
      <w:bodyDiv w:val="1"/>
      <w:marLeft w:val="0"/>
      <w:marRight w:val="0"/>
      <w:marTop w:val="0"/>
      <w:marBottom w:val="0"/>
      <w:divBdr>
        <w:top w:val="none" w:sz="0" w:space="0" w:color="auto"/>
        <w:left w:val="none" w:sz="0" w:space="0" w:color="auto"/>
        <w:bottom w:val="none" w:sz="0" w:space="0" w:color="auto"/>
        <w:right w:val="none" w:sz="0" w:space="0" w:color="auto"/>
      </w:divBdr>
      <w:divsChild>
        <w:div w:id="1689597753">
          <w:marLeft w:val="0"/>
          <w:marRight w:val="0"/>
          <w:marTop w:val="0"/>
          <w:marBottom w:val="0"/>
          <w:divBdr>
            <w:top w:val="none" w:sz="0" w:space="0" w:color="auto"/>
            <w:left w:val="none" w:sz="0" w:space="0" w:color="auto"/>
            <w:bottom w:val="none" w:sz="0" w:space="0" w:color="auto"/>
            <w:right w:val="none" w:sz="0" w:space="0" w:color="auto"/>
          </w:divBdr>
          <w:divsChild>
            <w:div w:id="262688726">
              <w:marLeft w:val="0"/>
              <w:marRight w:val="0"/>
              <w:marTop w:val="0"/>
              <w:marBottom w:val="0"/>
              <w:divBdr>
                <w:top w:val="none" w:sz="0" w:space="0" w:color="auto"/>
                <w:left w:val="none" w:sz="0" w:space="0" w:color="auto"/>
                <w:bottom w:val="none" w:sz="0" w:space="0" w:color="auto"/>
                <w:right w:val="none" w:sz="0" w:space="0" w:color="auto"/>
              </w:divBdr>
              <w:divsChild>
                <w:div w:id="1828394776">
                  <w:marLeft w:val="0"/>
                  <w:marRight w:val="0"/>
                  <w:marTop w:val="0"/>
                  <w:marBottom w:val="0"/>
                  <w:divBdr>
                    <w:top w:val="none" w:sz="0" w:space="0" w:color="auto"/>
                    <w:left w:val="none" w:sz="0" w:space="0" w:color="auto"/>
                    <w:bottom w:val="none" w:sz="0" w:space="0" w:color="auto"/>
                    <w:right w:val="none" w:sz="0" w:space="0" w:color="auto"/>
                  </w:divBdr>
                  <w:divsChild>
                    <w:div w:id="228657639">
                      <w:marLeft w:val="0"/>
                      <w:marRight w:val="0"/>
                      <w:marTop w:val="0"/>
                      <w:marBottom w:val="0"/>
                      <w:divBdr>
                        <w:top w:val="none" w:sz="0" w:space="0" w:color="auto"/>
                        <w:left w:val="none" w:sz="0" w:space="0" w:color="auto"/>
                        <w:bottom w:val="none" w:sz="0" w:space="0" w:color="auto"/>
                        <w:right w:val="none" w:sz="0" w:space="0" w:color="auto"/>
                      </w:divBdr>
                      <w:divsChild>
                        <w:div w:id="1003975141">
                          <w:marLeft w:val="0"/>
                          <w:marRight w:val="0"/>
                          <w:marTop w:val="0"/>
                          <w:marBottom w:val="0"/>
                          <w:divBdr>
                            <w:top w:val="none" w:sz="0" w:space="0" w:color="auto"/>
                            <w:left w:val="none" w:sz="0" w:space="0" w:color="auto"/>
                            <w:bottom w:val="none" w:sz="0" w:space="0" w:color="auto"/>
                            <w:right w:val="none" w:sz="0" w:space="0" w:color="auto"/>
                          </w:divBdr>
                          <w:divsChild>
                            <w:div w:id="921990477">
                              <w:marLeft w:val="0"/>
                              <w:marRight w:val="0"/>
                              <w:marTop w:val="0"/>
                              <w:marBottom w:val="0"/>
                              <w:divBdr>
                                <w:top w:val="none" w:sz="0" w:space="0" w:color="auto"/>
                                <w:left w:val="none" w:sz="0" w:space="0" w:color="auto"/>
                                <w:bottom w:val="none" w:sz="0" w:space="0" w:color="auto"/>
                                <w:right w:val="none" w:sz="0" w:space="0" w:color="auto"/>
                              </w:divBdr>
                              <w:divsChild>
                                <w:div w:id="1392576464">
                                  <w:marLeft w:val="0"/>
                                  <w:marRight w:val="0"/>
                                  <w:marTop w:val="0"/>
                                  <w:marBottom w:val="0"/>
                                  <w:divBdr>
                                    <w:top w:val="none" w:sz="0" w:space="0" w:color="auto"/>
                                    <w:left w:val="none" w:sz="0" w:space="0" w:color="auto"/>
                                    <w:bottom w:val="none" w:sz="0" w:space="0" w:color="auto"/>
                                    <w:right w:val="none" w:sz="0" w:space="0" w:color="auto"/>
                                  </w:divBdr>
                                  <w:divsChild>
                                    <w:div w:id="1728068551">
                                      <w:marLeft w:val="0"/>
                                      <w:marRight w:val="0"/>
                                      <w:marTop w:val="0"/>
                                      <w:marBottom w:val="0"/>
                                      <w:divBdr>
                                        <w:top w:val="none" w:sz="0" w:space="0" w:color="auto"/>
                                        <w:left w:val="none" w:sz="0" w:space="0" w:color="auto"/>
                                        <w:bottom w:val="none" w:sz="0" w:space="0" w:color="auto"/>
                                        <w:right w:val="none" w:sz="0" w:space="0" w:color="auto"/>
                                      </w:divBdr>
                                      <w:divsChild>
                                        <w:div w:id="1938445964">
                                          <w:marLeft w:val="0"/>
                                          <w:marRight w:val="0"/>
                                          <w:marTop w:val="0"/>
                                          <w:marBottom w:val="0"/>
                                          <w:divBdr>
                                            <w:top w:val="none" w:sz="0" w:space="0" w:color="auto"/>
                                            <w:left w:val="none" w:sz="0" w:space="0" w:color="auto"/>
                                            <w:bottom w:val="none" w:sz="0" w:space="0" w:color="auto"/>
                                            <w:right w:val="none" w:sz="0" w:space="0" w:color="auto"/>
                                          </w:divBdr>
                                          <w:divsChild>
                                            <w:div w:id="453401593">
                                              <w:marLeft w:val="0"/>
                                              <w:marRight w:val="0"/>
                                              <w:marTop w:val="0"/>
                                              <w:marBottom w:val="495"/>
                                              <w:divBdr>
                                                <w:top w:val="none" w:sz="0" w:space="0" w:color="auto"/>
                                                <w:left w:val="none" w:sz="0" w:space="0" w:color="auto"/>
                                                <w:bottom w:val="none" w:sz="0" w:space="0" w:color="auto"/>
                                                <w:right w:val="none" w:sz="0" w:space="0" w:color="auto"/>
                                              </w:divBdr>
                                              <w:divsChild>
                                                <w:div w:id="16717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0122243">
      <w:bodyDiv w:val="1"/>
      <w:marLeft w:val="0"/>
      <w:marRight w:val="0"/>
      <w:marTop w:val="0"/>
      <w:marBottom w:val="0"/>
      <w:divBdr>
        <w:top w:val="none" w:sz="0" w:space="0" w:color="auto"/>
        <w:left w:val="none" w:sz="0" w:space="0" w:color="auto"/>
        <w:bottom w:val="none" w:sz="0" w:space="0" w:color="auto"/>
        <w:right w:val="none" w:sz="0" w:space="0" w:color="auto"/>
      </w:divBdr>
    </w:div>
    <w:div w:id="326323013">
      <w:bodyDiv w:val="1"/>
      <w:marLeft w:val="0"/>
      <w:marRight w:val="0"/>
      <w:marTop w:val="0"/>
      <w:marBottom w:val="0"/>
      <w:divBdr>
        <w:top w:val="none" w:sz="0" w:space="0" w:color="auto"/>
        <w:left w:val="none" w:sz="0" w:space="0" w:color="auto"/>
        <w:bottom w:val="none" w:sz="0" w:space="0" w:color="auto"/>
        <w:right w:val="none" w:sz="0" w:space="0" w:color="auto"/>
      </w:divBdr>
    </w:div>
    <w:div w:id="337006984">
      <w:bodyDiv w:val="1"/>
      <w:marLeft w:val="0"/>
      <w:marRight w:val="0"/>
      <w:marTop w:val="0"/>
      <w:marBottom w:val="0"/>
      <w:divBdr>
        <w:top w:val="none" w:sz="0" w:space="0" w:color="auto"/>
        <w:left w:val="none" w:sz="0" w:space="0" w:color="auto"/>
        <w:bottom w:val="none" w:sz="0" w:space="0" w:color="auto"/>
        <w:right w:val="none" w:sz="0" w:space="0" w:color="auto"/>
      </w:divBdr>
      <w:divsChild>
        <w:div w:id="1448812323">
          <w:marLeft w:val="0"/>
          <w:marRight w:val="0"/>
          <w:marTop w:val="0"/>
          <w:marBottom w:val="0"/>
          <w:divBdr>
            <w:top w:val="none" w:sz="0" w:space="0" w:color="auto"/>
            <w:left w:val="none" w:sz="0" w:space="0" w:color="auto"/>
            <w:bottom w:val="none" w:sz="0" w:space="0" w:color="auto"/>
            <w:right w:val="none" w:sz="0" w:space="0" w:color="auto"/>
          </w:divBdr>
          <w:divsChild>
            <w:div w:id="204678782">
              <w:marLeft w:val="0"/>
              <w:marRight w:val="0"/>
              <w:marTop w:val="0"/>
              <w:marBottom w:val="0"/>
              <w:divBdr>
                <w:top w:val="none" w:sz="0" w:space="0" w:color="auto"/>
                <w:left w:val="none" w:sz="0" w:space="0" w:color="auto"/>
                <w:bottom w:val="none" w:sz="0" w:space="0" w:color="auto"/>
                <w:right w:val="none" w:sz="0" w:space="0" w:color="auto"/>
              </w:divBdr>
              <w:divsChild>
                <w:div w:id="389112596">
                  <w:marLeft w:val="0"/>
                  <w:marRight w:val="0"/>
                  <w:marTop w:val="0"/>
                  <w:marBottom w:val="0"/>
                  <w:divBdr>
                    <w:top w:val="none" w:sz="0" w:space="0" w:color="auto"/>
                    <w:left w:val="none" w:sz="0" w:space="0" w:color="auto"/>
                    <w:bottom w:val="none" w:sz="0" w:space="0" w:color="auto"/>
                    <w:right w:val="none" w:sz="0" w:space="0" w:color="auto"/>
                  </w:divBdr>
                  <w:divsChild>
                    <w:div w:id="1994749811">
                      <w:marLeft w:val="0"/>
                      <w:marRight w:val="0"/>
                      <w:marTop w:val="0"/>
                      <w:marBottom w:val="0"/>
                      <w:divBdr>
                        <w:top w:val="none" w:sz="0" w:space="0" w:color="auto"/>
                        <w:left w:val="none" w:sz="0" w:space="0" w:color="auto"/>
                        <w:bottom w:val="none" w:sz="0" w:space="0" w:color="auto"/>
                        <w:right w:val="none" w:sz="0" w:space="0" w:color="auto"/>
                      </w:divBdr>
                      <w:divsChild>
                        <w:div w:id="319626322">
                          <w:marLeft w:val="0"/>
                          <w:marRight w:val="0"/>
                          <w:marTop w:val="0"/>
                          <w:marBottom w:val="0"/>
                          <w:divBdr>
                            <w:top w:val="none" w:sz="0" w:space="0" w:color="auto"/>
                            <w:left w:val="none" w:sz="0" w:space="0" w:color="auto"/>
                            <w:bottom w:val="none" w:sz="0" w:space="0" w:color="auto"/>
                            <w:right w:val="none" w:sz="0" w:space="0" w:color="auto"/>
                          </w:divBdr>
                          <w:divsChild>
                            <w:div w:id="148906317">
                              <w:marLeft w:val="0"/>
                              <w:marRight w:val="0"/>
                              <w:marTop w:val="0"/>
                              <w:marBottom w:val="0"/>
                              <w:divBdr>
                                <w:top w:val="none" w:sz="0" w:space="0" w:color="auto"/>
                                <w:left w:val="none" w:sz="0" w:space="0" w:color="auto"/>
                                <w:bottom w:val="none" w:sz="0" w:space="0" w:color="auto"/>
                                <w:right w:val="none" w:sz="0" w:space="0" w:color="auto"/>
                              </w:divBdr>
                              <w:divsChild>
                                <w:div w:id="2099666100">
                                  <w:marLeft w:val="0"/>
                                  <w:marRight w:val="0"/>
                                  <w:marTop w:val="0"/>
                                  <w:marBottom w:val="0"/>
                                  <w:divBdr>
                                    <w:top w:val="none" w:sz="0" w:space="0" w:color="auto"/>
                                    <w:left w:val="none" w:sz="0" w:space="0" w:color="auto"/>
                                    <w:bottom w:val="none" w:sz="0" w:space="0" w:color="auto"/>
                                    <w:right w:val="none" w:sz="0" w:space="0" w:color="auto"/>
                                  </w:divBdr>
                                  <w:divsChild>
                                    <w:div w:id="1808668787">
                                      <w:marLeft w:val="0"/>
                                      <w:marRight w:val="0"/>
                                      <w:marTop w:val="0"/>
                                      <w:marBottom w:val="0"/>
                                      <w:divBdr>
                                        <w:top w:val="none" w:sz="0" w:space="0" w:color="auto"/>
                                        <w:left w:val="none" w:sz="0" w:space="0" w:color="auto"/>
                                        <w:bottom w:val="none" w:sz="0" w:space="0" w:color="auto"/>
                                        <w:right w:val="none" w:sz="0" w:space="0" w:color="auto"/>
                                      </w:divBdr>
                                      <w:divsChild>
                                        <w:div w:id="577784540">
                                          <w:marLeft w:val="0"/>
                                          <w:marRight w:val="0"/>
                                          <w:marTop w:val="0"/>
                                          <w:marBottom w:val="0"/>
                                          <w:divBdr>
                                            <w:top w:val="none" w:sz="0" w:space="0" w:color="auto"/>
                                            <w:left w:val="none" w:sz="0" w:space="0" w:color="auto"/>
                                            <w:bottom w:val="none" w:sz="0" w:space="0" w:color="auto"/>
                                            <w:right w:val="none" w:sz="0" w:space="0" w:color="auto"/>
                                          </w:divBdr>
                                          <w:divsChild>
                                            <w:div w:id="159084126">
                                              <w:marLeft w:val="0"/>
                                              <w:marRight w:val="0"/>
                                              <w:marTop w:val="0"/>
                                              <w:marBottom w:val="495"/>
                                              <w:divBdr>
                                                <w:top w:val="none" w:sz="0" w:space="0" w:color="auto"/>
                                                <w:left w:val="none" w:sz="0" w:space="0" w:color="auto"/>
                                                <w:bottom w:val="none" w:sz="0" w:space="0" w:color="auto"/>
                                                <w:right w:val="none" w:sz="0" w:space="0" w:color="auto"/>
                                              </w:divBdr>
                                              <w:divsChild>
                                                <w:div w:id="725878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79017531">
      <w:bodyDiv w:val="1"/>
      <w:marLeft w:val="0"/>
      <w:marRight w:val="0"/>
      <w:marTop w:val="0"/>
      <w:marBottom w:val="0"/>
      <w:divBdr>
        <w:top w:val="none" w:sz="0" w:space="0" w:color="auto"/>
        <w:left w:val="none" w:sz="0" w:space="0" w:color="auto"/>
        <w:bottom w:val="none" w:sz="0" w:space="0" w:color="auto"/>
        <w:right w:val="none" w:sz="0" w:space="0" w:color="auto"/>
      </w:divBdr>
      <w:divsChild>
        <w:div w:id="1157964646">
          <w:marLeft w:val="0"/>
          <w:marRight w:val="0"/>
          <w:marTop w:val="0"/>
          <w:marBottom w:val="0"/>
          <w:divBdr>
            <w:top w:val="none" w:sz="0" w:space="0" w:color="auto"/>
            <w:left w:val="none" w:sz="0" w:space="0" w:color="auto"/>
            <w:bottom w:val="none" w:sz="0" w:space="0" w:color="auto"/>
            <w:right w:val="none" w:sz="0" w:space="0" w:color="auto"/>
          </w:divBdr>
          <w:divsChild>
            <w:div w:id="1493642872">
              <w:marLeft w:val="0"/>
              <w:marRight w:val="0"/>
              <w:marTop w:val="0"/>
              <w:marBottom w:val="0"/>
              <w:divBdr>
                <w:top w:val="none" w:sz="0" w:space="0" w:color="auto"/>
                <w:left w:val="none" w:sz="0" w:space="0" w:color="auto"/>
                <w:bottom w:val="none" w:sz="0" w:space="0" w:color="auto"/>
                <w:right w:val="none" w:sz="0" w:space="0" w:color="auto"/>
              </w:divBdr>
              <w:divsChild>
                <w:div w:id="774331464">
                  <w:marLeft w:val="0"/>
                  <w:marRight w:val="0"/>
                  <w:marTop w:val="0"/>
                  <w:marBottom w:val="0"/>
                  <w:divBdr>
                    <w:top w:val="none" w:sz="0" w:space="0" w:color="auto"/>
                    <w:left w:val="none" w:sz="0" w:space="0" w:color="auto"/>
                    <w:bottom w:val="none" w:sz="0" w:space="0" w:color="auto"/>
                    <w:right w:val="none" w:sz="0" w:space="0" w:color="auto"/>
                  </w:divBdr>
                  <w:divsChild>
                    <w:div w:id="1396050796">
                      <w:marLeft w:val="0"/>
                      <w:marRight w:val="0"/>
                      <w:marTop w:val="0"/>
                      <w:marBottom w:val="0"/>
                      <w:divBdr>
                        <w:top w:val="none" w:sz="0" w:space="0" w:color="auto"/>
                        <w:left w:val="none" w:sz="0" w:space="0" w:color="auto"/>
                        <w:bottom w:val="none" w:sz="0" w:space="0" w:color="auto"/>
                        <w:right w:val="none" w:sz="0" w:space="0" w:color="auto"/>
                      </w:divBdr>
                      <w:divsChild>
                        <w:div w:id="799567195">
                          <w:marLeft w:val="0"/>
                          <w:marRight w:val="0"/>
                          <w:marTop w:val="0"/>
                          <w:marBottom w:val="0"/>
                          <w:divBdr>
                            <w:top w:val="none" w:sz="0" w:space="0" w:color="auto"/>
                            <w:left w:val="none" w:sz="0" w:space="0" w:color="auto"/>
                            <w:bottom w:val="none" w:sz="0" w:space="0" w:color="auto"/>
                            <w:right w:val="none" w:sz="0" w:space="0" w:color="auto"/>
                          </w:divBdr>
                          <w:divsChild>
                            <w:div w:id="1235747568">
                              <w:marLeft w:val="0"/>
                              <w:marRight w:val="0"/>
                              <w:marTop w:val="0"/>
                              <w:marBottom w:val="0"/>
                              <w:divBdr>
                                <w:top w:val="none" w:sz="0" w:space="0" w:color="auto"/>
                                <w:left w:val="none" w:sz="0" w:space="0" w:color="auto"/>
                                <w:bottom w:val="none" w:sz="0" w:space="0" w:color="auto"/>
                                <w:right w:val="none" w:sz="0" w:space="0" w:color="auto"/>
                              </w:divBdr>
                              <w:divsChild>
                                <w:div w:id="850871890">
                                  <w:marLeft w:val="0"/>
                                  <w:marRight w:val="0"/>
                                  <w:marTop w:val="0"/>
                                  <w:marBottom w:val="0"/>
                                  <w:divBdr>
                                    <w:top w:val="none" w:sz="0" w:space="0" w:color="auto"/>
                                    <w:left w:val="none" w:sz="0" w:space="0" w:color="auto"/>
                                    <w:bottom w:val="none" w:sz="0" w:space="0" w:color="auto"/>
                                    <w:right w:val="none" w:sz="0" w:space="0" w:color="auto"/>
                                  </w:divBdr>
                                  <w:divsChild>
                                    <w:div w:id="1405639047">
                                      <w:marLeft w:val="0"/>
                                      <w:marRight w:val="0"/>
                                      <w:marTop w:val="0"/>
                                      <w:marBottom w:val="0"/>
                                      <w:divBdr>
                                        <w:top w:val="none" w:sz="0" w:space="0" w:color="auto"/>
                                        <w:left w:val="none" w:sz="0" w:space="0" w:color="auto"/>
                                        <w:bottom w:val="none" w:sz="0" w:space="0" w:color="auto"/>
                                        <w:right w:val="none" w:sz="0" w:space="0" w:color="auto"/>
                                      </w:divBdr>
                                      <w:divsChild>
                                        <w:div w:id="2057124430">
                                          <w:marLeft w:val="0"/>
                                          <w:marRight w:val="0"/>
                                          <w:marTop w:val="0"/>
                                          <w:marBottom w:val="0"/>
                                          <w:divBdr>
                                            <w:top w:val="none" w:sz="0" w:space="0" w:color="auto"/>
                                            <w:left w:val="none" w:sz="0" w:space="0" w:color="auto"/>
                                            <w:bottom w:val="none" w:sz="0" w:space="0" w:color="auto"/>
                                            <w:right w:val="none" w:sz="0" w:space="0" w:color="auto"/>
                                          </w:divBdr>
                                          <w:divsChild>
                                            <w:div w:id="494952618">
                                              <w:marLeft w:val="0"/>
                                              <w:marRight w:val="0"/>
                                              <w:marTop w:val="0"/>
                                              <w:marBottom w:val="495"/>
                                              <w:divBdr>
                                                <w:top w:val="none" w:sz="0" w:space="0" w:color="auto"/>
                                                <w:left w:val="none" w:sz="0" w:space="0" w:color="auto"/>
                                                <w:bottom w:val="none" w:sz="0" w:space="0" w:color="auto"/>
                                                <w:right w:val="none" w:sz="0" w:space="0" w:color="auto"/>
                                              </w:divBdr>
                                              <w:divsChild>
                                                <w:div w:id="62288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83255590">
      <w:bodyDiv w:val="1"/>
      <w:marLeft w:val="0"/>
      <w:marRight w:val="0"/>
      <w:marTop w:val="0"/>
      <w:marBottom w:val="0"/>
      <w:divBdr>
        <w:top w:val="none" w:sz="0" w:space="0" w:color="auto"/>
        <w:left w:val="none" w:sz="0" w:space="0" w:color="auto"/>
        <w:bottom w:val="none" w:sz="0" w:space="0" w:color="auto"/>
        <w:right w:val="none" w:sz="0" w:space="0" w:color="auto"/>
      </w:divBdr>
    </w:div>
    <w:div w:id="409549584">
      <w:bodyDiv w:val="1"/>
      <w:marLeft w:val="0"/>
      <w:marRight w:val="0"/>
      <w:marTop w:val="0"/>
      <w:marBottom w:val="0"/>
      <w:divBdr>
        <w:top w:val="none" w:sz="0" w:space="0" w:color="auto"/>
        <w:left w:val="none" w:sz="0" w:space="0" w:color="auto"/>
        <w:bottom w:val="none" w:sz="0" w:space="0" w:color="auto"/>
        <w:right w:val="none" w:sz="0" w:space="0" w:color="auto"/>
      </w:divBdr>
    </w:div>
    <w:div w:id="417137136">
      <w:bodyDiv w:val="1"/>
      <w:marLeft w:val="0"/>
      <w:marRight w:val="0"/>
      <w:marTop w:val="0"/>
      <w:marBottom w:val="0"/>
      <w:divBdr>
        <w:top w:val="none" w:sz="0" w:space="0" w:color="auto"/>
        <w:left w:val="none" w:sz="0" w:space="0" w:color="auto"/>
        <w:bottom w:val="none" w:sz="0" w:space="0" w:color="auto"/>
        <w:right w:val="none" w:sz="0" w:space="0" w:color="auto"/>
      </w:divBdr>
    </w:div>
    <w:div w:id="440417905">
      <w:bodyDiv w:val="1"/>
      <w:marLeft w:val="0"/>
      <w:marRight w:val="0"/>
      <w:marTop w:val="0"/>
      <w:marBottom w:val="0"/>
      <w:divBdr>
        <w:top w:val="none" w:sz="0" w:space="0" w:color="auto"/>
        <w:left w:val="none" w:sz="0" w:space="0" w:color="auto"/>
        <w:bottom w:val="none" w:sz="0" w:space="0" w:color="auto"/>
        <w:right w:val="none" w:sz="0" w:space="0" w:color="auto"/>
      </w:divBdr>
      <w:divsChild>
        <w:div w:id="1578175906">
          <w:marLeft w:val="0"/>
          <w:marRight w:val="0"/>
          <w:marTop w:val="0"/>
          <w:marBottom w:val="0"/>
          <w:divBdr>
            <w:top w:val="none" w:sz="0" w:space="0" w:color="auto"/>
            <w:left w:val="none" w:sz="0" w:space="0" w:color="auto"/>
            <w:bottom w:val="none" w:sz="0" w:space="0" w:color="auto"/>
            <w:right w:val="none" w:sz="0" w:space="0" w:color="auto"/>
          </w:divBdr>
          <w:divsChild>
            <w:div w:id="262342789">
              <w:marLeft w:val="0"/>
              <w:marRight w:val="0"/>
              <w:marTop w:val="0"/>
              <w:marBottom w:val="0"/>
              <w:divBdr>
                <w:top w:val="none" w:sz="0" w:space="0" w:color="auto"/>
                <w:left w:val="none" w:sz="0" w:space="0" w:color="auto"/>
                <w:bottom w:val="none" w:sz="0" w:space="0" w:color="auto"/>
                <w:right w:val="none" w:sz="0" w:space="0" w:color="auto"/>
              </w:divBdr>
              <w:divsChild>
                <w:div w:id="700471299">
                  <w:marLeft w:val="0"/>
                  <w:marRight w:val="0"/>
                  <w:marTop w:val="0"/>
                  <w:marBottom w:val="0"/>
                  <w:divBdr>
                    <w:top w:val="none" w:sz="0" w:space="0" w:color="auto"/>
                    <w:left w:val="none" w:sz="0" w:space="0" w:color="auto"/>
                    <w:bottom w:val="none" w:sz="0" w:space="0" w:color="auto"/>
                    <w:right w:val="none" w:sz="0" w:space="0" w:color="auto"/>
                  </w:divBdr>
                  <w:divsChild>
                    <w:div w:id="558176329">
                      <w:marLeft w:val="0"/>
                      <w:marRight w:val="0"/>
                      <w:marTop w:val="0"/>
                      <w:marBottom w:val="0"/>
                      <w:divBdr>
                        <w:top w:val="none" w:sz="0" w:space="0" w:color="auto"/>
                        <w:left w:val="none" w:sz="0" w:space="0" w:color="auto"/>
                        <w:bottom w:val="none" w:sz="0" w:space="0" w:color="auto"/>
                        <w:right w:val="none" w:sz="0" w:space="0" w:color="auto"/>
                      </w:divBdr>
                      <w:divsChild>
                        <w:div w:id="1584530213">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0"/>
                              <w:divBdr>
                                <w:top w:val="none" w:sz="0" w:space="0" w:color="auto"/>
                                <w:left w:val="none" w:sz="0" w:space="0" w:color="auto"/>
                                <w:bottom w:val="none" w:sz="0" w:space="0" w:color="auto"/>
                                <w:right w:val="none" w:sz="0" w:space="0" w:color="auto"/>
                              </w:divBdr>
                              <w:divsChild>
                                <w:div w:id="1298753941">
                                  <w:marLeft w:val="0"/>
                                  <w:marRight w:val="0"/>
                                  <w:marTop w:val="0"/>
                                  <w:marBottom w:val="0"/>
                                  <w:divBdr>
                                    <w:top w:val="none" w:sz="0" w:space="0" w:color="auto"/>
                                    <w:left w:val="none" w:sz="0" w:space="0" w:color="auto"/>
                                    <w:bottom w:val="none" w:sz="0" w:space="0" w:color="auto"/>
                                    <w:right w:val="none" w:sz="0" w:space="0" w:color="auto"/>
                                  </w:divBdr>
                                  <w:divsChild>
                                    <w:div w:id="2130314933">
                                      <w:marLeft w:val="0"/>
                                      <w:marRight w:val="0"/>
                                      <w:marTop w:val="0"/>
                                      <w:marBottom w:val="0"/>
                                      <w:divBdr>
                                        <w:top w:val="none" w:sz="0" w:space="0" w:color="auto"/>
                                        <w:left w:val="none" w:sz="0" w:space="0" w:color="auto"/>
                                        <w:bottom w:val="none" w:sz="0" w:space="0" w:color="auto"/>
                                        <w:right w:val="none" w:sz="0" w:space="0" w:color="auto"/>
                                      </w:divBdr>
                                      <w:divsChild>
                                        <w:div w:id="1151748718">
                                          <w:marLeft w:val="0"/>
                                          <w:marRight w:val="0"/>
                                          <w:marTop w:val="0"/>
                                          <w:marBottom w:val="0"/>
                                          <w:divBdr>
                                            <w:top w:val="none" w:sz="0" w:space="0" w:color="auto"/>
                                            <w:left w:val="none" w:sz="0" w:space="0" w:color="auto"/>
                                            <w:bottom w:val="none" w:sz="0" w:space="0" w:color="auto"/>
                                            <w:right w:val="none" w:sz="0" w:space="0" w:color="auto"/>
                                          </w:divBdr>
                                          <w:divsChild>
                                            <w:div w:id="1841919927">
                                              <w:marLeft w:val="0"/>
                                              <w:marRight w:val="0"/>
                                              <w:marTop w:val="0"/>
                                              <w:marBottom w:val="495"/>
                                              <w:divBdr>
                                                <w:top w:val="none" w:sz="0" w:space="0" w:color="auto"/>
                                                <w:left w:val="none" w:sz="0" w:space="0" w:color="auto"/>
                                                <w:bottom w:val="none" w:sz="0" w:space="0" w:color="auto"/>
                                                <w:right w:val="none" w:sz="0" w:space="0" w:color="auto"/>
                                              </w:divBdr>
                                              <w:divsChild>
                                                <w:div w:id="35777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41192904">
      <w:bodyDiv w:val="1"/>
      <w:marLeft w:val="0"/>
      <w:marRight w:val="0"/>
      <w:marTop w:val="0"/>
      <w:marBottom w:val="0"/>
      <w:divBdr>
        <w:top w:val="none" w:sz="0" w:space="0" w:color="auto"/>
        <w:left w:val="none" w:sz="0" w:space="0" w:color="auto"/>
        <w:bottom w:val="none" w:sz="0" w:space="0" w:color="auto"/>
        <w:right w:val="none" w:sz="0" w:space="0" w:color="auto"/>
      </w:divBdr>
    </w:div>
    <w:div w:id="443311273">
      <w:bodyDiv w:val="1"/>
      <w:marLeft w:val="0"/>
      <w:marRight w:val="0"/>
      <w:marTop w:val="0"/>
      <w:marBottom w:val="0"/>
      <w:divBdr>
        <w:top w:val="none" w:sz="0" w:space="0" w:color="auto"/>
        <w:left w:val="none" w:sz="0" w:space="0" w:color="auto"/>
        <w:bottom w:val="none" w:sz="0" w:space="0" w:color="auto"/>
        <w:right w:val="none" w:sz="0" w:space="0" w:color="auto"/>
      </w:divBdr>
    </w:div>
    <w:div w:id="531961772">
      <w:bodyDiv w:val="1"/>
      <w:marLeft w:val="0"/>
      <w:marRight w:val="0"/>
      <w:marTop w:val="0"/>
      <w:marBottom w:val="0"/>
      <w:divBdr>
        <w:top w:val="none" w:sz="0" w:space="0" w:color="auto"/>
        <w:left w:val="none" w:sz="0" w:space="0" w:color="auto"/>
        <w:bottom w:val="none" w:sz="0" w:space="0" w:color="auto"/>
        <w:right w:val="none" w:sz="0" w:space="0" w:color="auto"/>
      </w:divBdr>
    </w:div>
    <w:div w:id="595941343">
      <w:bodyDiv w:val="1"/>
      <w:marLeft w:val="0"/>
      <w:marRight w:val="0"/>
      <w:marTop w:val="0"/>
      <w:marBottom w:val="0"/>
      <w:divBdr>
        <w:top w:val="none" w:sz="0" w:space="0" w:color="auto"/>
        <w:left w:val="none" w:sz="0" w:space="0" w:color="auto"/>
        <w:bottom w:val="none" w:sz="0" w:space="0" w:color="auto"/>
        <w:right w:val="none" w:sz="0" w:space="0" w:color="auto"/>
      </w:divBdr>
    </w:div>
    <w:div w:id="604383267">
      <w:bodyDiv w:val="1"/>
      <w:marLeft w:val="0"/>
      <w:marRight w:val="0"/>
      <w:marTop w:val="0"/>
      <w:marBottom w:val="0"/>
      <w:divBdr>
        <w:top w:val="none" w:sz="0" w:space="0" w:color="auto"/>
        <w:left w:val="none" w:sz="0" w:space="0" w:color="auto"/>
        <w:bottom w:val="none" w:sz="0" w:space="0" w:color="auto"/>
        <w:right w:val="none" w:sz="0" w:space="0" w:color="auto"/>
      </w:divBdr>
    </w:div>
    <w:div w:id="642659774">
      <w:bodyDiv w:val="1"/>
      <w:marLeft w:val="0"/>
      <w:marRight w:val="0"/>
      <w:marTop w:val="0"/>
      <w:marBottom w:val="0"/>
      <w:divBdr>
        <w:top w:val="none" w:sz="0" w:space="0" w:color="auto"/>
        <w:left w:val="none" w:sz="0" w:space="0" w:color="auto"/>
        <w:bottom w:val="none" w:sz="0" w:space="0" w:color="auto"/>
        <w:right w:val="none" w:sz="0" w:space="0" w:color="auto"/>
      </w:divBdr>
    </w:div>
    <w:div w:id="696084111">
      <w:bodyDiv w:val="1"/>
      <w:marLeft w:val="0"/>
      <w:marRight w:val="0"/>
      <w:marTop w:val="0"/>
      <w:marBottom w:val="0"/>
      <w:divBdr>
        <w:top w:val="none" w:sz="0" w:space="0" w:color="auto"/>
        <w:left w:val="none" w:sz="0" w:space="0" w:color="auto"/>
        <w:bottom w:val="none" w:sz="0" w:space="0" w:color="auto"/>
        <w:right w:val="none" w:sz="0" w:space="0" w:color="auto"/>
      </w:divBdr>
    </w:div>
    <w:div w:id="698745406">
      <w:bodyDiv w:val="1"/>
      <w:marLeft w:val="0"/>
      <w:marRight w:val="0"/>
      <w:marTop w:val="0"/>
      <w:marBottom w:val="0"/>
      <w:divBdr>
        <w:top w:val="none" w:sz="0" w:space="0" w:color="auto"/>
        <w:left w:val="none" w:sz="0" w:space="0" w:color="auto"/>
        <w:bottom w:val="none" w:sz="0" w:space="0" w:color="auto"/>
        <w:right w:val="none" w:sz="0" w:space="0" w:color="auto"/>
      </w:divBdr>
    </w:div>
    <w:div w:id="722365637">
      <w:bodyDiv w:val="1"/>
      <w:marLeft w:val="0"/>
      <w:marRight w:val="0"/>
      <w:marTop w:val="0"/>
      <w:marBottom w:val="0"/>
      <w:divBdr>
        <w:top w:val="none" w:sz="0" w:space="0" w:color="auto"/>
        <w:left w:val="none" w:sz="0" w:space="0" w:color="auto"/>
        <w:bottom w:val="none" w:sz="0" w:space="0" w:color="auto"/>
        <w:right w:val="none" w:sz="0" w:space="0" w:color="auto"/>
      </w:divBdr>
    </w:div>
    <w:div w:id="764766971">
      <w:bodyDiv w:val="1"/>
      <w:marLeft w:val="0"/>
      <w:marRight w:val="0"/>
      <w:marTop w:val="0"/>
      <w:marBottom w:val="0"/>
      <w:divBdr>
        <w:top w:val="none" w:sz="0" w:space="0" w:color="auto"/>
        <w:left w:val="none" w:sz="0" w:space="0" w:color="auto"/>
        <w:bottom w:val="none" w:sz="0" w:space="0" w:color="auto"/>
        <w:right w:val="none" w:sz="0" w:space="0" w:color="auto"/>
      </w:divBdr>
      <w:divsChild>
        <w:div w:id="1002010880">
          <w:marLeft w:val="0"/>
          <w:marRight w:val="0"/>
          <w:marTop w:val="0"/>
          <w:marBottom w:val="0"/>
          <w:divBdr>
            <w:top w:val="none" w:sz="0" w:space="0" w:color="auto"/>
            <w:left w:val="none" w:sz="0" w:space="0" w:color="auto"/>
            <w:bottom w:val="none" w:sz="0" w:space="0" w:color="auto"/>
            <w:right w:val="none" w:sz="0" w:space="0" w:color="auto"/>
          </w:divBdr>
        </w:div>
        <w:div w:id="573126862">
          <w:marLeft w:val="0"/>
          <w:marRight w:val="0"/>
          <w:marTop w:val="0"/>
          <w:marBottom w:val="0"/>
          <w:divBdr>
            <w:top w:val="none" w:sz="0" w:space="0" w:color="auto"/>
            <w:left w:val="none" w:sz="0" w:space="0" w:color="auto"/>
            <w:bottom w:val="none" w:sz="0" w:space="0" w:color="auto"/>
            <w:right w:val="none" w:sz="0" w:space="0" w:color="auto"/>
          </w:divBdr>
        </w:div>
        <w:div w:id="1621648612">
          <w:marLeft w:val="0"/>
          <w:marRight w:val="0"/>
          <w:marTop w:val="0"/>
          <w:marBottom w:val="0"/>
          <w:divBdr>
            <w:top w:val="none" w:sz="0" w:space="0" w:color="auto"/>
            <w:left w:val="none" w:sz="0" w:space="0" w:color="auto"/>
            <w:bottom w:val="none" w:sz="0" w:space="0" w:color="auto"/>
            <w:right w:val="none" w:sz="0" w:space="0" w:color="auto"/>
          </w:divBdr>
        </w:div>
      </w:divsChild>
    </w:div>
    <w:div w:id="805246905">
      <w:bodyDiv w:val="1"/>
      <w:marLeft w:val="0"/>
      <w:marRight w:val="0"/>
      <w:marTop w:val="0"/>
      <w:marBottom w:val="0"/>
      <w:divBdr>
        <w:top w:val="none" w:sz="0" w:space="0" w:color="auto"/>
        <w:left w:val="none" w:sz="0" w:space="0" w:color="auto"/>
        <w:bottom w:val="none" w:sz="0" w:space="0" w:color="auto"/>
        <w:right w:val="none" w:sz="0" w:space="0" w:color="auto"/>
      </w:divBdr>
    </w:div>
    <w:div w:id="1063797080">
      <w:bodyDiv w:val="1"/>
      <w:marLeft w:val="0"/>
      <w:marRight w:val="0"/>
      <w:marTop w:val="0"/>
      <w:marBottom w:val="0"/>
      <w:divBdr>
        <w:top w:val="none" w:sz="0" w:space="0" w:color="auto"/>
        <w:left w:val="none" w:sz="0" w:space="0" w:color="auto"/>
        <w:bottom w:val="none" w:sz="0" w:space="0" w:color="auto"/>
        <w:right w:val="none" w:sz="0" w:space="0" w:color="auto"/>
      </w:divBdr>
    </w:div>
    <w:div w:id="1104687884">
      <w:bodyDiv w:val="1"/>
      <w:marLeft w:val="0"/>
      <w:marRight w:val="0"/>
      <w:marTop w:val="0"/>
      <w:marBottom w:val="0"/>
      <w:divBdr>
        <w:top w:val="none" w:sz="0" w:space="0" w:color="auto"/>
        <w:left w:val="none" w:sz="0" w:space="0" w:color="auto"/>
        <w:bottom w:val="none" w:sz="0" w:space="0" w:color="auto"/>
        <w:right w:val="none" w:sz="0" w:space="0" w:color="auto"/>
      </w:divBdr>
    </w:div>
    <w:div w:id="1290284367">
      <w:bodyDiv w:val="1"/>
      <w:marLeft w:val="0"/>
      <w:marRight w:val="0"/>
      <w:marTop w:val="0"/>
      <w:marBottom w:val="0"/>
      <w:divBdr>
        <w:top w:val="none" w:sz="0" w:space="0" w:color="auto"/>
        <w:left w:val="none" w:sz="0" w:space="0" w:color="auto"/>
        <w:bottom w:val="none" w:sz="0" w:space="0" w:color="auto"/>
        <w:right w:val="none" w:sz="0" w:space="0" w:color="auto"/>
      </w:divBdr>
    </w:div>
    <w:div w:id="1378702947">
      <w:bodyDiv w:val="1"/>
      <w:marLeft w:val="0"/>
      <w:marRight w:val="0"/>
      <w:marTop w:val="0"/>
      <w:marBottom w:val="0"/>
      <w:divBdr>
        <w:top w:val="none" w:sz="0" w:space="0" w:color="auto"/>
        <w:left w:val="none" w:sz="0" w:space="0" w:color="auto"/>
        <w:bottom w:val="none" w:sz="0" w:space="0" w:color="auto"/>
        <w:right w:val="none" w:sz="0" w:space="0" w:color="auto"/>
      </w:divBdr>
    </w:div>
    <w:div w:id="1439445248">
      <w:bodyDiv w:val="1"/>
      <w:marLeft w:val="0"/>
      <w:marRight w:val="0"/>
      <w:marTop w:val="0"/>
      <w:marBottom w:val="0"/>
      <w:divBdr>
        <w:top w:val="none" w:sz="0" w:space="0" w:color="auto"/>
        <w:left w:val="none" w:sz="0" w:space="0" w:color="auto"/>
        <w:bottom w:val="none" w:sz="0" w:space="0" w:color="auto"/>
        <w:right w:val="none" w:sz="0" w:space="0" w:color="auto"/>
      </w:divBdr>
    </w:div>
    <w:div w:id="1458336181">
      <w:bodyDiv w:val="1"/>
      <w:marLeft w:val="0"/>
      <w:marRight w:val="0"/>
      <w:marTop w:val="0"/>
      <w:marBottom w:val="0"/>
      <w:divBdr>
        <w:top w:val="none" w:sz="0" w:space="0" w:color="auto"/>
        <w:left w:val="none" w:sz="0" w:space="0" w:color="auto"/>
        <w:bottom w:val="none" w:sz="0" w:space="0" w:color="auto"/>
        <w:right w:val="none" w:sz="0" w:space="0" w:color="auto"/>
      </w:divBdr>
    </w:div>
    <w:div w:id="1481075052">
      <w:bodyDiv w:val="1"/>
      <w:marLeft w:val="0"/>
      <w:marRight w:val="0"/>
      <w:marTop w:val="0"/>
      <w:marBottom w:val="0"/>
      <w:divBdr>
        <w:top w:val="none" w:sz="0" w:space="0" w:color="auto"/>
        <w:left w:val="none" w:sz="0" w:space="0" w:color="auto"/>
        <w:bottom w:val="none" w:sz="0" w:space="0" w:color="auto"/>
        <w:right w:val="none" w:sz="0" w:space="0" w:color="auto"/>
      </w:divBdr>
    </w:div>
    <w:div w:id="1482652326">
      <w:bodyDiv w:val="1"/>
      <w:marLeft w:val="0"/>
      <w:marRight w:val="0"/>
      <w:marTop w:val="0"/>
      <w:marBottom w:val="0"/>
      <w:divBdr>
        <w:top w:val="none" w:sz="0" w:space="0" w:color="auto"/>
        <w:left w:val="none" w:sz="0" w:space="0" w:color="auto"/>
        <w:bottom w:val="none" w:sz="0" w:space="0" w:color="auto"/>
        <w:right w:val="none" w:sz="0" w:space="0" w:color="auto"/>
      </w:divBdr>
      <w:divsChild>
        <w:div w:id="1908758793">
          <w:marLeft w:val="0"/>
          <w:marRight w:val="0"/>
          <w:marTop w:val="0"/>
          <w:marBottom w:val="0"/>
          <w:divBdr>
            <w:top w:val="none" w:sz="0" w:space="0" w:color="auto"/>
            <w:left w:val="none" w:sz="0" w:space="0" w:color="auto"/>
            <w:bottom w:val="none" w:sz="0" w:space="0" w:color="auto"/>
            <w:right w:val="none" w:sz="0" w:space="0" w:color="auto"/>
          </w:divBdr>
          <w:divsChild>
            <w:div w:id="305088597">
              <w:marLeft w:val="0"/>
              <w:marRight w:val="0"/>
              <w:marTop w:val="0"/>
              <w:marBottom w:val="0"/>
              <w:divBdr>
                <w:top w:val="none" w:sz="0" w:space="0" w:color="auto"/>
                <w:left w:val="none" w:sz="0" w:space="0" w:color="auto"/>
                <w:bottom w:val="none" w:sz="0" w:space="0" w:color="auto"/>
                <w:right w:val="none" w:sz="0" w:space="0" w:color="auto"/>
              </w:divBdr>
              <w:divsChild>
                <w:div w:id="362367605">
                  <w:marLeft w:val="0"/>
                  <w:marRight w:val="0"/>
                  <w:marTop w:val="0"/>
                  <w:marBottom w:val="0"/>
                  <w:divBdr>
                    <w:top w:val="none" w:sz="0" w:space="0" w:color="auto"/>
                    <w:left w:val="none" w:sz="0" w:space="0" w:color="auto"/>
                    <w:bottom w:val="none" w:sz="0" w:space="0" w:color="auto"/>
                    <w:right w:val="none" w:sz="0" w:space="0" w:color="auto"/>
                  </w:divBdr>
                  <w:divsChild>
                    <w:div w:id="2054306667">
                      <w:marLeft w:val="0"/>
                      <w:marRight w:val="0"/>
                      <w:marTop w:val="0"/>
                      <w:marBottom w:val="0"/>
                      <w:divBdr>
                        <w:top w:val="none" w:sz="0" w:space="0" w:color="auto"/>
                        <w:left w:val="none" w:sz="0" w:space="0" w:color="auto"/>
                        <w:bottom w:val="none" w:sz="0" w:space="0" w:color="auto"/>
                        <w:right w:val="none" w:sz="0" w:space="0" w:color="auto"/>
                      </w:divBdr>
                      <w:divsChild>
                        <w:div w:id="1056049129">
                          <w:marLeft w:val="0"/>
                          <w:marRight w:val="0"/>
                          <w:marTop w:val="0"/>
                          <w:marBottom w:val="0"/>
                          <w:divBdr>
                            <w:top w:val="none" w:sz="0" w:space="0" w:color="auto"/>
                            <w:left w:val="none" w:sz="0" w:space="0" w:color="auto"/>
                            <w:bottom w:val="none" w:sz="0" w:space="0" w:color="auto"/>
                            <w:right w:val="none" w:sz="0" w:space="0" w:color="auto"/>
                          </w:divBdr>
                          <w:divsChild>
                            <w:div w:id="608195141">
                              <w:marLeft w:val="0"/>
                              <w:marRight w:val="0"/>
                              <w:marTop w:val="0"/>
                              <w:marBottom w:val="0"/>
                              <w:divBdr>
                                <w:top w:val="none" w:sz="0" w:space="0" w:color="auto"/>
                                <w:left w:val="none" w:sz="0" w:space="0" w:color="auto"/>
                                <w:bottom w:val="none" w:sz="0" w:space="0" w:color="auto"/>
                                <w:right w:val="none" w:sz="0" w:space="0" w:color="auto"/>
                              </w:divBdr>
                              <w:divsChild>
                                <w:div w:id="406921005">
                                  <w:marLeft w:val="0"/>
                                  <w:marRight w:val="0"/>
                                  <w:marTop w:val="0"/>
                                  <w:marBottom w:val="0"/>
                                  <w:divBdr>
                                    <w:top w:val="none" w:sz="0" w:space="0" w:color="auto"/>
                                    <w:left w:val="none" w:sz="0" w:space="0" w:color="auto"/>
                                    <w:bottom w:val="none" w:sz="0" w:space="0" w:color="auto"/>
                                    <w:right w:val="none" w:sz="0" w:space="0" w:color="auto"/>
                                  </w:divBdr>
                                  <w:divsChild>
                                    <w:div w:id="102965758">
                                      <w:marLeft w:val="0"/>
                                      <w:marRight w:val="0"/>
                                      <w:marTop w:val="0"/>
                                      <w:marBottom w:val="0"/>
                                      <w:divBdr>
                                        <w:top w:val="none" w:sz="0" w:space="0" w:color="auto"/>
                                        <w:left w:val="none" w:sz="0" w:space="0" w:color="auto"/>
                                        <w:bottom w:val="none" w:sz="0" w:space="0" w:color="auto"/>
                                        <w:right w:val="none" w:sz="0" w:space="0" w:color="auto"/>
                                      </w:divBdr>
                                      <w:divsChild>
                                        <w:div w:id="732431894">
                                          <w:marLeft w:val="0"/>
                                          <w:marRight w:val="0"/>
                                          <w:marTop w:val="0"/>
                                          <w:marBottom w:val="0"/>
                                          <w:divBdr>
                                            <w:top w:val="none" w:sz="0" w:space="0" w:color="auto"/>
                                            <w:left w:val="none" w:sz="0" w:space="0" w:color="auto"/>
                                            <w:bottom w:val="none" w:sz="0" w:space="0" w:color="auto"/>
                                            <w:right w:val="none" w:sz="0" w:space="0" w:color="auto"/>
                                          </w:divBdr>
                                          <w:divsChild>
                                            <w:div w:id="1484470597">
                                              <w:marLeft w:val="0"/>
                                              <w:marRight w:val="0"/>
                                              <w:marTop w:val="0"/>
                                              <w:marBottom w:val="495"/>
                                              <w:divBdr>
                                                <w:top w:val="none" w:sz="0" w:space="0" w:color="auto"/>
                                                <w:left w:val="none" w:sz="0" w:space="0" w:color="auto"/>
                                                <w:bottom w:val="none" w:sz="0" w:space="0" w:color="auto"/>
                                                <w:right w:val="none" w:sz="0" w:space="0" w:color="auto"/>
                                              </w:divBdr>
                                              <w:divsChild>
                                                <w:div w:id="638074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40632081">
      <w:bodyDiv w:val="1"/>
      <w:marLeft w:val="0"/>
      <w:marRight w:val="0"/>
      <w:marTop w:val="0"/>
      <w:marBottom w:val="0"/>
      <w:divBdr>
        <w:top w:val="none" w:sz="0" w:space="0" w:color="auto"/>
        <w:left w:val="none" w:sz="0" w:space="0" w:color="auto"/>
        <w:bottom w:val="none" w:sz="0" w:space="0" w:color="auto"/>
        <w:right w:val="none" w:sz="0" w:space="0" w:color="auto"/>
      </w:divBdr>
    </w:div>
    <w:div w:id="1549873390">
      <w:bodyDiv w:val="1"/>
      <w:marLeft w:val="0"/>
      <w:marRight w:val="0"/>
      <w:marTop w:val="0"/>
      <w:marBottom w:val="0"/>
      <w:divBdr>
        <w:top w:val="none" w:sz="0" w:space="0" w:color="auto"/>
        <w:left w:val="none" w:sz="0" w:space="0" w:color="auto"/>
        <w:bottom w:val="none" w:sz="0" w:space="0" w:color="auto"/>
        <w:right w:val="none" w:sz="0" w:space="0" w:color="auto"/>
      </w:divBdr>
    </w:div>
    <w:div w:id="1568033690">
      <w:bodyDiv w:val="1"/>
      <w:marLeft w:val="0"/>
      <w:marRight w:val="0"/>
      <w:marTop w:val="0"/>
      <w:marBottom w:val="0"/>
      <w:divBdr>
        <w:top w:val="none" w:sz="0" w:space="0" w:color="auto"/>
        <w:left w:val="none" w:sz="0" w:space="0" w:color="auto"/>
        <w:bottom w:val="none" w:sz="0" w:space="0" w:color="auto"/>
        <w:right w:val="none" w:sz="0" w:space="0" w:color="auto"/>
      </w:divBdr>
      <w:divsChild>
        <w:div w:id="786705620">
          <w:marLeft w:val="0"/>
          <w:marRight w:val="0"/>
          <w:marTop w:val="0"/>
          <w:marBottom w:val="0"/>
          <w:divBdr>
            <w:top w:val="none" w:sz="0" w:space="0" w:color="auto"/>
            <w:left w:val="none" w:sz="0" w:space="0" w:color="auto"/>
            <w:bottom w:val="none" w:sz="0" w:space="0" w:color="auto"/>
            <w:right w:val="none" w:sz="0" w:space="0" w:color="auto"/>
          </w:divBdr>
          <w:divsChild>
            <w:div w:id="1756895108">
              <w:marLeft w:val="0"/>
              <w:marRight w:val="0"/>
              <w:marTop w:val="0"/>
              <w:marBottom w:val="0"/>
              <w:divBdr>
                <w:top w:val="none" w:sz="0" w:space="0" w:color="auto"/>
                <w:left w:val="none" w:sz="0" w:space="0" w:color="auto"/>
                <w:bottom w:val="none" w:sz="0" w:space="0" w:color="auto"/>
                <w:right w:val="none" w:sz="0" w:space="0" w:color="auto"/>
              </w:divBdr>
              <w:divsChild>
                <w:div w:id="1933926259">
                  <w:marLeft w:val="0"/>
                  <w:marRight w:val="0"/>
                  <w:marTop w:val="0"/>
                  <w:marBottom w:val="0"/>
                  <w:divBdr>
                    <w:top w:val="none" w:sz="0" w:space="0" w:color="auto"/>
                    <w:left w:val="none" w:sz="0" w:space="0" w:color="auto"/>
                    <w:bottom w:val="none" w:sz="0" w:space="0" w:color="auto"/>
                    <w:right w:val="none" w:sz="0" w:space="0" w:color="auto"/>
                  </w:divBdr>
                  <w:divsChild>
                    <w:div w:id="2092848714">
                      <w:marLeft w:val="0"/>
                      <w:marRight w:val="0"/>
                      <w:marTop w:val="0"/>
                      <w:marBottom w:val="0"/>
                      <w:divBdr>
                        <w:top w:val="none" w:sz="0" w:space="0" w:color="auto"/>
                        <w:left w:val="none" w:sz="0" w:space="0" w:color="auto"/>
                        <w:bottom w:val="none" w:sz="0" w:space="0" w:color="auto"/>
                        <w:right w:val="none" w:sz="0" w:space="0" w:color="auto"/>
                      </w:divBdr>
                      <w:divsChild>
                        <w:div w:id="2032679209">
                          <w:marLeft w:val="0"/>
                          <w:marRight w:val="0"/>
                          <w:marTop w:val="0"/>
                          <w:marBottom w:val="0"/>
                          <w:divBdr>
                            <w:top w:val="none" w:sz="0" w:space="0" w:color="auto"/>
                            <w:left w:val="none" w:sz="0" w:space="0" w:color="auto"/>
                            <w:bottom w:val="none" w:sz="0" w:space="0" w:color="auto"/>
                            <w:right w:val="none" w:sz="0" w:space="0" w:color="auto"/>
                          </w:divBdr>
                          <w:divsChild>
                            <w:div w:id="395321316">
                              <w:marLeft w:val="0"/>
                              <w:marRight w:val="0"/>
                              <w:marTop w:val="0"/>
                              <w:marBottom w:val="0"/>
                              <w:divBdr>
                                <w:top w:val="none" w:sz="0" w:space="0" w:color="auto"/>
                                <w:left w:val="none" w:sz="0" w:space="0" w:color="auto"/>
                                <w:bottom w:val="none" w:sz="0" w:space="0" w:color="auto"/>
                                <w:right w:val="none" w:sz="0" w:space="0" w:color="auto"/>
                              </w:divBdr>
                              <w:divsChild>
                                <w:div w:id="1484348576">
                                  <w:marLeft w:val="0"/>
                                  <w:marRight w:val="0"/>
                                  <w:marTop w:val="0"/>
                                  <w:marBottom w:val="0"/>
                                  <w:divBdr>
                                    <w:top w:val="none" w:sz="0" w:space="0" w:color="auto"/>
                                    <w:left w:val="none" w:sz="0" w:space="0" w:color="auto"/>
                                    <w:bottom w:val="none" w:sz="0" w:space="0" w:color="auto"/>
                                    <w:right w:val="none" w:sz="0" w:space="0" w:color="auto"/>
                                  </w:divBdr>
                                  <w:divsChild>
                                    <w:div w:id="1714842454">
                                      <w:marLeft w:val="0"/>
                                      <w:marRight w:val="0"/>
                                      <w:marTop w:val="0"/>
                                      <w:marBottom w:val="0"/>
                                      <w:divBdr>
                                        <w:top w:val="none" w:sz="0" w:space="0" w:color="auto"/>
                                        <w:left w:val="none" w:sz="0" w:space="0" w:color="auto"/>
                                        <w:bottom w:val="none" w:sz="0" w:space="0" w:color="auto"/>
                                        <w:right w:val="none" w:sz="0" w:space="0" w:color="auto"/>
                                      </w:divBdr>
                                      <w:divsChild>
                                        <w:div w:id="1282570565">
                                          <w:marLeft w:val="0"/>
                                          <w:marRight w:val="0"/>
                                          <w:marTop w:val="0"/>
                                          <w:marBottom w:val="0"/>
                                          <w:divBdr>
                                            <w:top w:val="none" w:sz="0" w:space="0" w:color="auto"/>
                                            <w:left w:val="none" w:sz="0" w:space="0" w:color="auto"/>
                                            <w:bottom w:val="none" w:sz="0" w:space="0" w:color="auto"/>
                                            <w:right w:val="none" w:sz="0" w:space="0" w:color="auto"/>
                                          </w:divBdr>
                                          <w:divsChild>
                                            <w:div w:id="1838229378">
                                              <w:marLeft w:val="0"/>
                                              <w:marRight w:val="0"/>
                                              <w:marTop w:val="0"/>
                                              <w:marBottom w:val="495"/>
                                              <w:divBdr>
                                                <w:top w:val="none" w:sz="0" w:space="0" w:color="auto"/>
                                                <w:left w:val="none" w:sz="0" w:space="0" w:color="auto"/>
                                                <w:bottom w:val="none" w:sz="0" w:space="0" w:color="auto"/>
                                                <w:right w:val="none" w:sz="0" w:space="0" w:color="auto"/>
                                              </w:divBdr>
                                              <w:divsChild>
                                                <w:div w:id="199086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38609022">
      <w:bodyDiv w:val="1"/>
      <w:marLeft w:val="0"/>
      <w:marRight w:val="0"/>
      <w:marTop w:val="0"/>
      <w:marBottom w:val="0"/>
      <w:divBdr>
        <w:top w:val="none" w:sz="0" w:space="0" w:color="auto"/>
        <w:left w:val="none" w:sz="0" w:space="0" w:color="auto"/>
        <w:bottom w:val="none" w:sz="0" w:space="0" w:color="auto"/>
        <w:right w:val="none" w:sz="0" w:space="0" w:color="auto"/>
      </w:divBdr>
    </w:div>
    <w:div w:id="1645311746">
      <w:bodyDiv w:val="1"/>
      <w:marLeft w:val="0"/>
      <w:marRight w:val="0"/>
      <w:marTop w:val="0"/>
      <w:marBottom w:val="0"/>
      <w:divBdr>
        <w:top w:val="none" w:sz="0" w:space="0" w:color="auto"/>
        <w:left w:val="none" w:sz="0" w:space="0" w:color="auto"/>
        <w:bottom w:val="none" w:sz="0" w:space="0" w:color="auto"/>
        <w:right w:val="none" w:sz="0" w:space="0" w:color="auto"/>
      </w:divBdr>
    </w:div>
    <w:div w:id="1671910404">
      <w:bodyDiv w:val="1"/>
      <w:marLeft w:val="0"/>
      <w:marRight w:val="0"/>
      <w:marTop w:val="0"/>
      <w:marBottom w:val="0"/>
      <w:divBdr>
        <w:top w:val="none" w:sz="0" w:space="0" w:color="auto"/>
        <w:left w:val="none" w:sz="0" w:space="0" w:color="auto"/>
        <w:bottom w:val="none" w:sz="0" w:space="0" w:color="auto"/>
        <w:right w:val="none" w:sz="0" w:space="0" w:color="auto"/>
      </w:divBdr>
    </w:div>
    <w:div w:id="1746754265">
      <w:bodyDiv w:val="1"/>
      <w:marLeft w:val="0"/>
      <w:marRight w:val="0"/>
      <w:marTop w:val="0"/>
      <w:marBottom w:val="0"/>
      <w:divBdr>
        <w:top w:val="none" w:sz="0" w:space="0" w:color="auto"/>
        <w:left w:val="none" w:sz="0" w:space="0" w:color="auto"/>
        <w:bottom w:val="none" w:sz="0" w:space="0" w:color="auto"/>
        <w:right w:val="none" w:sz="0" w:space="0" w:color="auto"/>
      </w:divBdr>
      <w:divsChild>
        <w:div w:id="676463379">
          <w:marLeft w:val="0"/>
          <w:marRight w:val="0"/>
          <w:marTop w:val="0"/>
          <w:marBottom w:val="0"/>
          <w:divBdr>
            <w:top w:val="none" w:sz="0" w:space="0" w:color="auto"/>
            <w:left w:val="none" w:sz="0" w:space="0" w:color="auto"/>
            <w:bottom w:val="none" w:sz="0" w:space="0" w:color="auto"/>
            <w:right w:val="none" w:sz="0" w:space="0" w:color="auto"/>
          </w:divBdr>
          <w:divsChild>
            <w:div w:id="965887535">
              <w:marLeft w:val="0"/>
              <w:marRight w:val="0"/>
              <w:marTop w:val="0"/>
              <w:marBottom w:val="0"/>
              <w:divBdr>
                <w:top w:val="none" w:sz="0" w:space="0" w:color="auto"/>
                <w:left w:val="none" w:sz="0" w:space="0" w:color="auto"/>
                <w:bottom w:val="none" w:sz="0" w:space="0" w:color="auto"/>
                <w:right w:val="none" w:sz="0" w:space="0" w:color="auto"/>
              </w:divBdr>
              <w:divsChild>
                <w:div w:id="1752315462">
                  <w:marLeft w:val="0"/>
                  <w:marRight w:val="0"/>
                  <w:marTop w:val="0"/>
                  <w:marBottom w:val="0"/>
                  <w:divBdr>
                    <w:top w:val="none" w:sz="0" w:space="0" w:color="auto"/>
                    <w:left w:val="none" w:sz="0" w:space="0" w:color="auto"/>
                    <w:bottom w:val="none" w:sz="0" w:space="0" w:color="auto"/>
                    <w:right w:val="none" w:sz="0" w:space="0" w:color="auto"/>
                  </w:divBdr>
                  <w:divsChild>
                    <w:div w:id="480121560">
                      <w:marLeft w:val="-225"/>
                      <w:marRight w:val="-225"/>
                      <w:marTop w:val="0"/>
                      <w:marBottom w:val="0"/>
                      <w:divBdr>
                        <w:top w:val="none" w:sz="0" w:space="0" w:color="auto"/>
                        <w:left w:val="none" w:sz="0" w:space="0" w:color="auto"/>
                        <w:bottom w:val="none" w:sz="0" w:space="0" w:color="auto"/>
                        <w:right w:val="none" w:sz="0" w:space="0" w:color="auto"/>
                      </w:divBdr>
                      <w:divsChild>
                        <w:div w:id="1675959585">
                          <w:marLeft w:val="0"/>
                          <w:marRight w:val="0"/>
                          <w:marTop w:val="0"/>
                          <w:marBottom w:val="0"/>
                          <w:divBdr>
                            <w:top w:val="none" w:sz="0" w:space="0" w:color="auto"/>
                            <w:left w:val="none" w:sz="0" w:space="0" w:color="auto"/>
                            <w:bottom w:val="none" w:sz="0" w:space="0" w:color="auto"/>
                            <w:right w:val="none" w:sz="0" w:space="0" w:color="auto"/>
                          </w:divBdr>
                          <w:divsChild>
                            <w:div w:id="108056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2280659">
      <w:bodyDiv w:val="1"/>
      <w:marLeft w:val="0"/>
      <w:marRight w:val="0"/>
      <w:marTop w:val="0"/>
      <w:marBottom w:val="0"/>
      <w:divBdr>
        <w:top w:val="none" w:sz="0" w:space="0" w:color="auto"/>
        <w:left w:val="none" w:sz="0" w:space="0" w:color="auto"/>
        <w:bottom w:val="none" w:sz="0" w:space="0" w:color="auto"/>
        <w:right w:val="none" w:sz="0" w:space="0" w:color="auto"/>
      </w:divBdr>
    </w:div>
    <w:div w:id="1823355076">
      <w:bodyDiv w:val="1"/>
      <w:marLeft w:val="0"/>
      <w:marRight w:val="0"/>
      <w:marTop w:val="0"/>
      <w:marBottom w:val="0"/>
      <w:divBdr>
        <w:top w:val="none" w:sz="0" w:space="0" w:color="auto"/>
        <w:left w:val="none" w:sz="0" w:space="0" w:color="auto"/>
        <w:bottom w:val="none" w:sz="0" w:space="0" w:color="auto"/>
        <w:right w:val="none" w:sz="0" w:space="0" w:color="auto"/>
      </w:divBdr>
    </w:div>
    <w:div w:id="1830755648">
      <w:bodyDiv w:val="1"/>
      <w:marLeft w:val="0"/>
      <w:marRight w:val="0"/>
      <w:marTop w:val="0"/>
      <w:marBottom w:val="0"/>
      <w:divBdr>
        <w:top w:val="none" w:sz="0" w:space="0" w:color="auto"/>
        <w:left w:val="none" w:sz="0" w:space="0" w:color="auto"/>
        <w:bottom w:val="none" w:sz="0" w:space="0" w:color="auto"/>
        <w:right w:val="none" w:sz="0" w:space="0" w:color="auto"/>
      </w:divBdr>
    </w:div>
    <w:div w:id="1887066439">
      <w:bodyDiv w:val="1"/>
      <w:marLeft w:val="0"/>
      <w:marRight w:val="0"/>
      <w:marTop w:val="0"/>
      <w:marBottom w:val="0"/>
      <w:divBdr>
        <w:top w:val="none" w:sz="0" w:space="0" w:color="auto"/>
        <w:left w:val="none" w:sz="0" w:space="0" w:color="auto"/>
        <w:bottom w:val="none" w:sz="0" w:space="0" w:color="auto"/>
        <w:right w:val="none" w:sz="0" w:space="0" w:color="auto"/>
      </w:divBdr>
    </w:div>
    <w:div w:id="1990212669">
      <w:bodyDiv w:val="1"/>
      <w:marLeft w:val="0"/>
      <w:marRight w:val="0"/>
      <w:marTop w:val="0"/>
      <w:marBottom w:val="0"/>
      <w:divBdr>
        <w:top w:val="none" w:sz="0" w:space="0" w:color="auto"/>
        <w:left w:val="none" w:sz="0" w:space="0" w:color="auto"/>
        <w:bottom w:val="none" w:sz="0" w:space="0" w:color="auto"/>
        <w:right w:val="none" w:sz="0" w:space="0" w:color="auto"/>
      </w:divBdr>
    </w:div>
    <w:div w:id="2106802842">
      <w:bodyDiv w:val="1"/>
      <w:marLeft w:val="0"/>
      <w:marRight w:val="0"/>
      <w:marTop w:val="0"/>
      <w:marBottom w:val="0"/>
      <w:divBdr>
        <w:top w:val="none" w:sz="0" w:space="0" w:color="auto"/>
        <w:left w:val="none" w:sz="0" w:space="0" w:color="auto"/>
        <w:bottom w:val="none" w:sz="0" w:space="0" w:color="auto"/>
        <w:right w:val="none" w:sz="0" w:space="0" w:color="auto"/>
      </w:divBdr>
    </w:div>
    <w:div w:id="214206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footnotes.xml.rels><?xml version="1.0" encoding="UTF-8" standalone="yes"?>
<Relationships xmlns="http://schemas.openxmlformats.org/package/2006/relationships"><Relationship Id="rId2" Type="http://schemas.openxmlformats.org/officeDocument/2006/relationships/hyperlink" Target="https://www.piie.com/blogs/trade-and-investment-policy-watch/trumps-steel-and-aluminum-tariffs-are-cascading-out-control" TargetMode="External"/><Relationship Id="rId1" Type="http://schemas.openxmlformats.org/officeDocument/2006/relationships/hyperlink" Target="https://www.uschamber.com/issue-brief/what-s-next-the-sec-232-tariffs-steel-and-alumin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84089-4F51-4B19-AEDB-59F6CF437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851</Words>
  <Characters>4854</Characters>
  <Application>Microsoft Office Word</Application>
  <DocSecurity>0</DocSecurity>
  <Lines>40</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5694</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2021-03-11T18:13:00Z</dcterms:created>
  <dcterms:modified xsi:type="dcterms:W3CDTF">2022-03-04T00:12:00Z</dcterms:modified>
  <cp:category/>
</cp:coreProperties>
</file>